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50894" w14:textId="77777777" w:rsidR="008376C3" w:rsidRPr="00E25982" w:rsidRDefault="008376C3" w:rsidP="00E25982">
      <w:proofErr w:type="spellStart"/>
      <w:r w:rsidRPr="00E25982">
        <w:t>Magnifice</w:t>
      </w:r>
      <w:proofErr w:type="spellEnd"/>
      <w:r w:rsidRPr="00E25982">
        <w:t xml:space="preserve"> </w:t>
      </w:r>
      <w:proofErr w:type="spellStart"/>
      <w:r w:rsidRPr="00E25982">
        <w:t>Rector</w:t>
      </w:r>
      <w:proofErr w:type="spellEnd"/>
      <w:r w:rsidRPr="00E25982">
        <w:t xml:space="preserve">! </w:t>
      </w:r>
      <w:r w:rsidR="004C070E" w:rsidRPr="00E25982">
        <w:t xml:space="preserve">– </w:t>
      </w:r>
      <w:r w:rsidRPr="00E25982">
        <w:t xml:space="preserve">Tisztelt Ünnepi Közgyűlés! </w:t>
      </w:r>
      <w:r w:rsidR="004C070E" w:rsidRPr="00E25982">
        <w:t xml:space="preserve">– </w:t>
      </w:r>
      <w:r w:rsidRPr="00E25982">
        <w:t>Tisztelt Hölgyeim és Uraim!</w:t>
      </w:r>
    </w:p>
    <w:p w14:paraId="395FC437" w14:textId="77777777" w:rsidR="002D25D8" w:rsidRDefault="008376C3" w:rsidP="00E25982">
      <w:r w:rsidRPr="00E25982">
        <w:t>Nagy öröm és megtiszteltetés számomra, hogy Rektor úr felkérésének eleget téve, a 2021</w:t>
      </w:r>
      <w:r w:rsidR="004C070E" w:rsidRPr="00E25982">
        <w:t>–</w:t>
      </w:r>
      <w:r w:rsidRPr="00E25982">
        <w:t xml:space="preserve">2022-es tanév végén </w:t>
      </w:r>
      <w:r w:rsidR="00065CA8" w:rsidRPr="00E25982">
        <w:t xml:space="preserve">– </w:t>
      </w:r>
      <w:r w:rsidRPr="00E25982">
        <w:t xml:space="preserve">a hagyomány jegyében </w:t>
      </w:r>
      <w:r w:rsidR="00065CA8" w:rsidRPr="00E25982">
        <w:t xml:space="preserve">– </w:t>
      </w:r>
      <w:r w:rsidRPr="00E25982">
        <w:t xml:space="preserve">én tarthatom meg a Pázmány-előadást. </w:t>
      </w:r>
      <w:r w:rsidR="004C070E" w:rsidRPr="00E25982">
        <w:t>Őszinte köszönet érte.</w:t>
      </w:r>
    </w:p>
    <w:p w14:paraId="65BF9496" w14:textId="7FA6B44C" w:rsidR="004C070E" w:rsidRPr="00E25982" w:rsidRDefault="00156DE8" w:rsidP="00E25982">
      <w:r w:rsidRPr="00E25982">
        <w:t xml:space="preserve">46. tanévemet töltöm Egyetemünk Francia Tanszékén, így </w:t>
      </w:r>
      <w:r w:rsidR="004D2339" w:rsidRPr="00E25982">
        <w:t xml:space="preserve">érthető, hogy </w:t>
      </w:r>
      <w:r w:rsidRPr="00E25982">
        <w:t xml:space="preserve">sok mondanivalóm lenne a francia nyelvről. </w:t>
      </w:r>
      <w:r w:rsidR="004C070E" w:rsidRPr="00E25982">
        <w:t xml:space="preserve">A rendelkezésemre álló időkeretben </w:t>
      </w:r>
      <w:r w:rsidR="004A7CE7" w:rsidRPr="00E25982">
        <w:t xml:space="preserve">azonban </w:t>
      </w:r>
      <w:r w:rsidR="00916D9B" w:rsidRPr="00E25982">
        <w:t xml:space="preserve">most </w:t>
      </w:r>
      <w:r w:rsidR="004A7CE7" w:rsidRPr="00E25982">
        <w:t xml:space="preserve">csak </w:t>
      </w:r>
      <w:r w:rsidR="00916D9B" w:rsidRPr="00E25982">
        <w:t xml:space="preserve">négy </w:t>
      </w:r>
      <w:r w:rsidR="004C070E" w:rsidRPr="00E25982">
        <w:t xml:space="preserve">olyan </w:t>
      </w:r>
      <w:r w:rsidR="00916D9B" w:rsidRPr="00E25982">
        <w:t>kérdést</w:t>
      </w:r>
      <w:r w:rsidR="007F45B3" w:rsidRPr="00E25982">
        <w:t xml:space="preserve"> </w:t>
      </w:r>
      <w:r w:rsidR="004C070E" w:rsidRPr="00E25982">
        <w:t xml:space="preserve">vetek föl, amelyek a szélesebb hallgatóság </w:t>
      </w:r>
      <w:r w:rsidR="00BE1860" w:rsidRPr="00E25982">
        <w:t>számára</w:t>
      </w:r>
      <w:r w:rsidR="007F45B3" w:rsidRPr="00E25982">
        <w:t xml:space="preserve"> is megvilágíthatják, milyen út vezetett a francia nyelv </w:t>
      </w:r>
      <w:r w:rsidR="004C160F">
        <w:t>egyetemleges</w:t>
      </w:r>
      <w:r w:rsidR="00626CAA" w:rsidRPr="00E25982">
        <w:t xml:space="preserve"> vezető szerepének </w:t>
      </w:r>
      <w:r w:rsidR="004C160F">
        <w:t xml:space="preserve">kivívásához, majd annak </w:t>
      </w:r>
      <w:r w:rsidR="00626CAA" w:rsidRPr="00E25982">
        <w:t>hanyatlásához</w:t>
      </w:r>
      <w:r w:rsidR="007F45B3" w:rsidRPr="00E25982">
        <w:t xml:space="preserve"> és </w:t>
      </w:r>
      <w:r w:rsidR="00A67FA6">
        <w:t xml:space="preserve">mit tesznek </w:t>
      </w:r>
      <w:r w:rsidR="00BE1860" w:rsidRPr="00E25982">
        <w:t xml:space="preserve">ma a franciák </w:t>
      </w:r>
      <w:r w:rsidR="00A67FA6">
        <w:t>azért</w:t>
      </w:r>
      <w:r w:rsidR="00BE1860" w:rsidRPr="00E25982">
        <w:t>, hogy nyelvük versenyképes világnyelv maradjon.</w:t>
      </w:r>
    </w:p>
    <w:p w14:paraId="01B42B24" w14:textId="450B335B" w:rsidR="00714247" w:rsidRPr="00E25982" w:rsidRDefault="008C28E7" w:rsidP="00E25982">
      <w:pPr>
        <w:pStyle w:val="Cmsor1"/>
        <w:spacing w:before="0" w:after="0" w:line="280" w:lineRule="exact"/>
        <w:rPr>
          <w:rFonts w:ascii="Open Sans" w:hAnsi="Open Sans" w:cs="Open Sans"/>
          <w:sz w:val="20"/>
          <w:szCs w:val="20"/>
        </w:rPr>
      </w:pPr>
      <w:r w:rsidRPr="00E25982">
        <w:rPr>
          <w:rFonts w:ascii="Open Sans" w:hAnsi="Open Sans" w:cs="Open Sans"/>
          <w:sz w:val="20"/>
          <w:szCs w:val="20"/>
        </w:rPr>
        <w:t>Valóban</w:t>
      </w:r>
      <w:r w:rsidR="004D7829" w:rsidRPr="00E25982">
        <w:rPr>
          <w:rFonts w:ascii="Open Sans" w:hAnsi="Open Sans" w:cs="Open Sans"/>
          <w:sz w:val="20"/>
          <w:szCs w:val="20"/>
        </w:rPr>
        <w:t xml:space="preserve"> latin </w:t>
      </w:r>
      <w:r w:rsidR="008637C0" w:rsidRPr="00E25982">
        <w:rPr>
          <w:rFonts w:ascii="Open Sans" w:hAnsi="Open Sans" w:cs="Open Sans"/>
          <w:sz w:val="20"/>
          <w:szCs w:val="20"/>
        </w:rPr>
        <w:t>eredetű nyelv a francia</w:t>
      </w:r>
      <w:r w:rsidR="00601871" w:rsidRPr="00E25982">
        <w:rPr>
          <w:rFonts w:ascii="Open Sans" w:hAnsi="Open Sans" w:cs="Open Sans"/>
          <w:sz w:val="20"/>
          <w:szCs w:val="20"/>
        </w:rPr>
        <w:t>?</w:t>
      </w:r>
    </w:p>
    <w:p w14:paraId="7AB5E789" w14:textId="0B8C4FD5" w:rsidR="00666B0D" w:rsidRDefault="00021F43" w:rsidP="00E25982">
      <w:r w:rsidRPr="00E25982">
        <w:t>A köztudatban az él, hogy a francia – akárcsak például az olasz</w:t>
      </w:r>
      <w:r w:rsidR="007460BF" w:rsidRPr="00E25982">
        <w:t xml:space="preserve"> vagy</w:t>
      </w:r>
      <w:r w:rsidRPr="00E25982">
        <w:t xml:space="preserve"> a spanyol</w:t>
      </w:r>
      <w:r w:rsidR="007460BF" w:rsidRPr="00E25982">
        <w:t xml:space="preserve"> </w:t>
      </w:r>
      <w:r w:rsidRPr="00E25982">
        <w:t xml:space="preserve">– újlatin nyelv, azaz a latinból származik. </w:t>
      </w:r>
      <w:r w:rsidR="009E5DC9" w:rsidRPr="00E25982">
        <w:t>E</w:t>
      </w:r>
      <w:r w:rsidR="00575E76" w:rsidRPr="00E25982">
        <w:t>z</w:t>
      </w:r>
      <w:r w:rsidRPr="00E25982">
        <w:t xml:space="preserve"> általánosságban </w:t>
      </w:r>
      <w:r w:rsidR="00AD475D" w:rsidRPr="00E25982">
        <w:t xml:space="preserve">igaz </w:t>
      </w:r>
      <w:r w:rsidR="009E5DC9" w:rsidRPr="00E25982">
        <w:t>ugyan</w:t>
      </w:r>
      <w:r w:rsidRPr="00E25982">
        <w:t xml:space="preserve">, de azért érdemes a kérdést </w:t>
      </w:r>
      <w:proofErr w:type="spellStart"/>
      <w:r w:rsidRPr="00E25982">
        <w:t>árnyaltabban</w:t>
      </w:r>
      <w:proofErr w:type="spellEnd"/>
      <w:r w:rsidRPr="00E25982">
        <w:t xml:space="preserve"> is megvizsgálni.</w:t>
      </w:r>
      <w:r w:rsidR="00C26303" w:rsidRPr="00E25982">
        <w:t xml:space="preserve"> </w:t>
      </w:r>
      <w:r w:rsidR="00A458A8" w:rsidRPr="00E25982">
        <w:rPr>
          <w:smallCaps/>
        </w:rPr>
        <w:t>Julius Caesar</w:t>
      </w:r>
      <w:r w:rsidR="00A458A8" w:rsidRPr="00E25982">
        <w:t xml:space="preserve"> </w:t>
      </w:r>
      <w:proofErr w:type="spellStart"/>
      <w:r w:rsidR="00A458A8" w:rsidRPr="00E25982">
        <w:rPr>
          <w:i/>
        </w:rPr>
        <w:t>Bellum</w:t>
      </w:r>
      <w:proofErr w:type="spellEnd"/>
      <w:r w:rsidR="00A458A8" w:rsidRPr="00E25982">
        <w:rPr>
          <w:i/>
        </w:rPr>
        <w:t xml:space="preserve"> </w:t>
      </w:r>
      <w:proofErr w:type="spellStart"/>
      <w:r w:rsidR="00A458A8" w:rsidRPr="00E25982">
        <w:rPr>
          <w:i/>
        </w:rPr>
        <w:t>Gallicum</w:t>
      </w:r>
      <w:proofErr w:type="spellEnd"/>
      <w:r w:rsidR="00A458A8" w:rsidRPr="00E25982">
        <w:t xml:space="preserve"> című művé</w:t>
      </w:r>
      <w:r w:rsidR="009E5DC9" w:rsidRPr="00E25982">
        <w:t>ből</w:t>
      </w:r>
      <w:r w:rsidR="00A458A8" w:rsidRPr="00E25982">
        <w:t xml:space="preserve"> tudjuk, hogy Galliában – a mai Franciaországban – a római hódítás idején több nép és nyelv létezett egymás mellett</w:t>
      </w:r>
      <w:r w:rsidR="000B3DFB" w:rsidRPr="00E25982">
        <w:t>.</w:t>
      </w:r>
      <w:r w:rsidR="00E25982">
        <w:t xml:space="preserve"> </w:t>
      </w:r>
      <w:r w:rsidR="009431FE" w:rsidRPr="00E25982">
        <w:t>Köztük</w:t>
      </w:r>
      <w:r w:rsidR="009E5DC9" w:rsidRPr="00E25982">
        <w:t xml:space="preserve"> </w:t>
      </w:r>
      <w:r w:rsidR="00A67FA6" w:rsidRPr="00E25982">
        <w:t xml:space="preserve">a kelta eredetű </w:t>
      </w:r>
      <w:r w:rsidR="00A67FA6" w:rsidRPr="00E25982">
        <w:rPr>
          <w:b/>
        </w:rPr>
        <w:t>gall</w:t>
      </w:r>
      <w:r w:rsidR="00A67FA6" w:rsidRPr="00E25982">
        <w:t xml:space="preserve"> nyelv volt </w:t>
      </w:r>
      <w:r w:rsidR="009E5DC9" w:rsidRPr="00E25982">
        <w:t>a leg</w:t>
      </w:r>
      <w:r w:rsidR="00A458A8" w:rsidRPr="00E25982">
        <w:t>jelentősebb</w:t>
      </w:r>
      <w:r w:rsidR="00065CA8" w:rsidRPr="00E25982">
        <w:t xml:space="preserve">, </w:t>
      </w:r>
      <w:r w:rsidR="00A67FA6">
        <w:t>mégis</w:t>
      </w:r>
      <w:r w:rsidR="00666B0D" w:rsidRPr="00E25982">
        <w:t xml:space="preserve"> keveset tudunk</w:t>
      </w:r>
      <w:r w:rsidR="00A67FA6">
        <w:t xml:space="preserve"> róla</w:t>
      </w:r>
      <w:r w:rsidR="00065CA8" w:rsidRPr="00E25982">
        <w:t>, mivel – néhány felirattöredéket és egy glosszáriumot leszámítva – nem maradtak fenn</w:t>
      </w:r>
      <w:r w:rsidR="00575E76" w:rsidRPr="00E25982">
        <w:t xml:space="preserve"> írásos emléke</w:t>
      </w:r>
      <w:r w:rsidR="00AD475D" w:rsidRPr="00E25982">
        <w:t>i</w:t>
      </w:r>
      <w:r w:rsidR="00065CA8" w:rsidRPr="00E25982">
        <w:t>.</w:t>
      </w:r>
      <w:r w:rsidR="00E25982">
        <w:t xml:space="preserve"> </w:t>
      </w:r>
      <w:r w:rsidR="00666B0D" w:rsidRPr="00E25982">
        <w:t>A nyelvészeti kutatások azonban feltárták azokat az elsősorban a szókincsre gyakorolt hatásokat</w:t>
      </w:r>
      <w:r w:rsidR="00E25982">
        <w:t xml:space="preserve"> (pl. </w:t>
      </w:r>
      <w:proofErr w:type="spellStart"/>
      <w:r w:rsidR="00473200" w:rsidRPr="00E25982">
        <w:rPr>
          <w:i/>
          <w:iCs/>
        </w:rPr>
        <w:t>cervoise</w:t>
      </w:r>
      <w:proofErr w:type="spellEnd"/>
      <w:r w:rsidR="00473200" w:rsidRPr="00E25982">
        <w:t xml:space="preserve"> ‘árpasör’, </w:t>
      </w:r>
      <w:proofErr w:type="spellStart"/>
      <w:r w:rsidR="00473200" w:rsidRPr="00E25982">
        <w:rPr>
          <w:i/>
          <w:iCs/>
        </w:rPr>
        <w:t>chêne</w:t>
      </w:r>
      <w:proofErr w:type="spellEnd"/>
      <w:r w:rsidR="00473200" w:rsidRPr="00E25982">
        <w:t xml:space="preserve"> ‘tölgyfa’, </w:t>
      </w:r>
      <w:proofErr w:type="spellStart"/>
      <w:r w:rsidR="00473200" w:rsidRPr="00E25982">
        <w:rPr>
          <w:i/>
          <w:iCs/>
        </w:rPr>
        <w:t>cloche</w:t>
      </w:r>
      <w:proofErr w:type="spellEnd"/>
      <w:r w:rsidR="00473200" w:rsidRPr="00E25982">
        <w:t xml:space="preserve"> ‘harang’, </w:t>
      </w:r>
      <w:proofErr w:type="spellStart"/>
      <w:r w:rsidR="00473200" w:rsidRPr="00E25982">
        <w:rPr>
          <w:i/>
          <w:iCs/>
        </w:rPr>
        <w:t>if</w:t>
      </w:r>
      <w:proofErr w:type="spellEnd"/>
      <w:r w:rsidR="00473200" w:rsidRPr="00E25982">
        <w:rPr>
          <w:i/>
          <w:iCs/>
        </w:rPr>
        <w:t xml:space="preserve"> </w:t>
      </w:r>
      <w:r w:rsidR="00473200" w:rsidRPr="00E25982">
        <w:t xml:space="preserve">‘tiszafa’, </w:t>
      </w:r>
      <w:proofErr w:type="spellStart"/>
      <w:r w:rsidR="00473200" w:rsidRPr="00E25982">
        <w:rPr>
          <w:i/>
          <w:iCs/>
        </w:rPr>
        <w:t>mouton</w:t>
      </w:r>
      <w:proofErr w:type="spellEnd"/>
      <w:r w:rsidR="00473200" w:rsidRPr="00E25982">
        <w:t xml:space="preserve"> ‘birka’, </w:t>
      </w:r>
      <w:proofErr w:type="spellStart"/>
      <w:r w:rsidR="00473200" w:rsidRPr="00E25982">
        <w:rPr>
          <w:i/>
          <w:iCs/>
        </w:rPr>
        <w:t>ruche</w:t>
      </w:r>
      <w:proofErr w:type="spellEnd"/>
      <w:r w:rsidR="00473200" w:rsidRPr="00E25982">
        <w:t xml:space="preserve"> ‘kaptár’, </w:t>
      </w:r>
      <w:proofErr w:type="spellStart"/>
      <w:r w:rsidR="00473200" w:rsidRPr="00E25982">
        <w:rPr>
          <w:i/>
          <w:iCs/>
        </w:rPr>
        <w:t>lieue</w:t>
      </w:r>
      <w:proofErr w:type="spellEnd"/>
      <w:r w:rsidR="00E25982">
        <w:t xml:space="preserve"> ‘kb. mérföld’, </w:t>
      </w:r>
      <w:proofErr w:type="spellStart"/>
      <w:r w:rsidR="00E25982" w:rsidRPr="00E25982">
        <w:rPr>
          <w:i/>
          <w:iCs/>
        </w:rPr>
        <w:t>quatre-vingts</w:t>
      </w:r>
      <w:proofErr w:type="spellEnd"/>
      <w:r w:rsidR="00E25982" w:rsidRPr="00E25982">
        <w:t xml:space="preserve"> ‘4 x 20 = nyolcvan’</w:t>
      </w:r>
      <w:r w:rsidR="00E25982">
        <w:t>)</w:t>
      </w:r>
      <w:r w:rsidR="00666B0D" w:rsidRPr="00E25982">
        <w:t xml:space="preserve">, amelyeket a francia nyelv </w:t>
      </w:r>
      <w:r w:rsidR="00666B0D" w:rsidRPr="00E25982">
        <w:rPr>
          <w:b/>
        </w:rPr>
        <w:t>gall szubsztrátumának</w:t>
      </w:r>
      <w:r w:rsidR="00562A88" w:rsidRPr="00E25982">
        <w:t xml:space="preserve">, alapjának </w:t>
      </w:r>
      <w:r w:rsidR="00666B0D" w:rsidRPr="00E25982">
        <w:t>nevezünk.</w:t>
      </w:r>
    </w:p>
    <w:p w14:paraId="2F805DC5" w14:textId="36408437" w:rsidR="00BB41A7" w:rsidRPr="00E25982" w:rsidRDefault="00575E76" w:rsidP="00E25982">
      <w:r w:rsidRPr="00E25982">
        <w:t xml:space="preserve">Az V. századra fokozatosan </w:t>
      </w:r>
      <w:proofErr w:type="gramStart"/>
      <w:r w:rsidRPr="00E25982">
        <w:t>asszimilálta</w:t>
      </w:r>
      <w:proofErr w:type="gramEnd"/>
      <w:r w:rsidRPr="00E25982">
        <w:t xml:space="preserve"> és kiszorította a gall nyelvet a természetes nyelvfejlődés során létrejött ún. „</w:t>
      </w:r>
      <w:r w:rsidRPr="00E25982">
        <w:rPr>
          <w:b/>
        </w:rPr>
        <w:t xml:space="preserve">vulgáris </w:t>
      </w:r>
      <w:r w:rsidRPr="00E25982">
        <w:t>vagy</w:t>
      </w:r>
      <w:r w:rsidRPr="00E25982">
        <w:rPr>
          <w:b/>
        </w:rPr>
        <w:t xml:space="preserve"> népi latin</w:t>
      </w:r>
      <w:r w:rsidRPr="00E25982">
        <w:t xml:space="preserve">”, melyet </w:t>
      </w:r>
      <w:r w:rsidR="001C4652" w:rsidRPr="00E25982">
        <w:rPr>
          <w:smallCaps/>
        </w:rPr>
        <w:t>Caesar</w:t>
      </w:r>
      <w:r w:rsidR="001C4652" w:rsidRPr="00E25982">
        <w:t xml:space="preserve"> Galliát</w:t>
      </w:r>
      <w:r w:rsidR="00E5121E" w:rsidRPr="00E25982">
        <w:t xml:space="preserve"> elfoglaló katonái és az </w:t>
      </w:r>
      <w:r w:rsidRPr="00E25982">
        <w:t xml:space="preserve">őket </w:t>
      </w:r>
      <w:r w:rsidR="00E5121E" w:rsidRPr="00E25982">
        <w:t xml:space="preserve">követő </w:t>
      </w:r>
      <w:r w:rsidR="001C4652" w:rsidRPr="00E25982">
        <w:t xml:space="preserve">kereskedők </w:t>
      </w:r>
      <w:r w:rsidRPr="00E25982">
        <w:t>beszéltek</w:t>
      </w:r>
      <w:r w:rsidR="0030015F" w:rsidRPr="00E25982">
        <w:t>,</w:t>
      </w:r>
      <w:r w:rsidRPr="00E25982">
        <w:t xml:space="preserve"> és amely már erőteljesen különbözött </w:t>
      </w:r>
      <w:r w:rsidR="008A06B8" w:rsidRPr="00E25982">
        <w:t xml:space="preserve">a cicerói írott és beszélt </w:t>
      </w:r>
      <w:r w:rsidR="008A06B8" w:rsidRPr="00E25982">
        <w:rPr>
          <w:b/>
        </w:rPr>
        <w:t>klasszikus latin</w:t>
      </w:r>
      <w:r w:rsidRPr="00E25982">
        <w:rPr>
          <w:b/>
        </w:rPr>
        <w:t>tól</w:t>
      </w:r>
      <w:r w:rsidR="003B33A9" w:rsidRPr="00E25982">
        <w:t>.</w:t>
      </w:r>
    </w:p>
    <w:p w14:paraId="33809852" w14:textId="20D6C855" w:rsidR="003B33A9" w:rsidRDefault="003B33A9" w:rsidP="009330EE">
      <w:pPr>
        <w:spacing w:after="120"/>
      </w:pPr>
      <w:r w:rsidRPr="00E25982">
        <w:t xml:space="preserve">A népi és a </w:t>
      </w:r>
      <w:proofErr w:type="gramStart"/>
      <w:r w:rsidRPr="00E25982">
        <w:t>klasszikus</w:t>
      </w:r>
      <w:proofErr w:type="gramEnd"/>
      <w:r w:rsidRPr="00E25982">
        <w:t xml:space="preserve"> latin közötti különbségeket mutatja </w:t>
      </w:r>
      <w:r w:rsidR="00BB41A7" w:rsidRPr="00E25982">
        <w:t>a</w:t>
      </w:r>
      <w:r w:rsidR="00E25982">
        <w:t>z alábbi táblázat</w:t>
      </w:r>
      <w:r w:rsidR="00BB41A7" w:rsidRPr="00E25982">
        <w:t xml:space="preserve"> néhány péld</w:t>
      </w:r>
      <w:r w:rsidR="00E25982">
        <w:t>ája</w:t>
      </w:r>
      <w:r w:rsidR="009743CA" w:rsidRPr="00E25982">
        <w:t>.</w:t>
      </w:r>
    </w:p>
    <w:tbl>
      <w:tblPr>
        <w:tblStyle w:val="Rcsostblzat"/>
        <w:tblW w:w="8785" w:type="dxa"/>
        <w:jc w:val="center"/>
        <w:tblLook w:val="0420" w:firstRow="1" w:lastRow="0" w:firstColumn="0" w:lastColumn="0" w:noHBand="0" w:noVBand="1"/>
      </w:tblPr>
      <w:tblGrid>
        <w:gridCol w:w="1838"/>
        <w:gridCol w:w="1559"/>
        <w:gridCol w:w="2694"/>
        <w:gridCol w:w="2694"/>
      </w:tblGrid>
      <w:tr w:rsidR="00496B72" w:rsidRPr="00E25982" w14:paraId="7C43F0F3" w14:textId="3618119F" w:rsidTr="009330EE">
        <w:trPr>
          <w:trHeight w:val="20"/>
          <w:jc w:val="center"/>
        </w:trPr>
        <w:tc>
          <w:tcPr>
            <w:tcW w:w="1838" w:type="dxa"/>
            <w:hideMark/>
          </w:tcPr>
          <w:p w14:paraId="7AD0B875" w14:textId="59D2E801" w:rsidR="00496B72" w:rsidRPr="00E25982" w:rsidRDefault="00496B72" w:rsidP="00496B7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hu-HU"/>
              </w:rPr>
            </w:pPr>
            <w:proofErr w:type="gramStart"/>
            <w:r>
              <w:rPr>
                <w:rFonts w:ascii="Open Sans SemiBold" w:eastAsia="Calibri" w:hAnsi="Open Sans SemiBold" w:cs="Calibri"/>
                <w:b/>
                <w:bCs/>
                <w:kern w:val="24"/>
                <w:szCs w:val="40"/>
                <w:lang w:eastAsia="hu-HU"/>
              </w:rPr>
              <w:t>Klasszikus</w:t>
            </w:r>
            <w:proofErr w:type="gramEnd"/>
            <w:r>
              <w:rPr>
                <w:rFonts w:ascii="Open Sans SemiBold" w:eastAsia="Calibri" w:hAnsi="Open Sans SemiBold" w:cs="Calibri"/>
                <w:b/>
                <w:bCs/>
                <w:kern w:val="24"/>
                <w:szCs w:val="40"/>
                <w:lang w:eastAsia="hu-HU"/>
              </w:rPr>
              <w:t xml:space="preserve"> latin alak</w:t>
            </w:r>
          </w:p>
        </w:tc>
        <w:tc>
          <w:tcPr>
            <w:tcW w:w="1559" w:type="dxa"/>
            <w:hideMark/>
          </w:tcPr>
          <w:p w14:paraId="34414908" w14:textId="77777777" w:rsidR="00496B72" w:rsidRPr="00E25982" w:rsidRDefault="00496B72" w:rsidP="00496B7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hu-HU"/>
              </w:rPr>
            </w:pPr>
            <w:r w:rsidRPr="00E25982">
              <w:rPr>
                <w:rFonts w:ascii="Open Sans SemiBold" w:eastAsia="Calibri" w:hAnsi="Open Sans SemiBold" w:cs="Calibri"/>
                <w:b/>
                <w:bCs/>
                <w:kern w:val="24"/>
                <w:szCs w:val="40"/>
                <w:lang w:eastAsia="hu-HU"/>
              </w:rPr>
              <w:t>Népi latin alak</w:t>
            </w:r>
          </w:p>
        </w:tc>
        <w:tc>
          <w:tcPr>
            <w:tcW w:w="2694" w:type="dxa"/>
            <w:hideMark/>
          </w:tcPr>
          <w:p w14:paraId="32B24669" w14:textId="39F6809F" w:rsidR="00496B72" w:rsidRPr="00E25982" w:rsidRDefault="00496B72" w:rsidP="00496B7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hu-HU"/>
              </w:rPr>
            </w:pPr>
            <w:r w:rsidRPr="00E25982">
              <w:rPr>
                <w:rFonts w:ascii="Open Sans SemiBold" w:eastAsia="Calibri" w:hAnsi="Open Sans SemiBold" w:cs="Calibri"/>
                <w:b/>
                <w:bCs/>
                <w:kern w:val="24"/>
                <w:szCs w:val="40"/>
                <w:lang w:eastAsia="hu-HU"/>
              </w:rPr>
              <w:t>Természetes fejlődéssel kialakult</w:t>
            </w:r>
            <w:r w:rsidRPr="00AD70A7">
              <w:rPr>
                <w:rFonts w:ascii="Open Sans SemiBold" w:eastAsia="Calibri" w:hAnsi="Open Sans SemiBold" w:cs="Calibri"/>
                <w:b/>
                <w:bCs/>
                <w:kern w:val="24"/>
                <w:szCs w:val="40"/>
                <w:lang w:eastAsia="hu-HU"/>
              </w:rPr>
              <w:t xml:space="preserve"> </w:t>
            </w:r>
            <w:r w:rsidRPr="00E25982">
              <w:rPr>
                <w:rFonts w:ascii="Open Sans SemiBold" w:eastAsia="Calibri" w:hAnsi="Open Sans SemiBold" w:cs="Calibri"/>
                <w:b/>
                <w:bCs/>
                <w:kern w:val="24"/>
                <w:szCs w:val="40"/>
                <w:lang w:eastAsia="hu-HU"/>
              </w:rPr>
              <w:t>mai francia alak</w:t>
            </w:r>
          </w:p>
        </w:tc>
        <w:tc>
          <w:tcPr>
            <w:tcW w:w="2694" w:type="dxa"/>
          </w:tcPr>
          <w:p w14:paraId="5468C2EC" w14:textId="793B1FFE" w:rsidR="00496B72" w:rsidRPr="00496B72" w:rsidRDefault="00496B72" w:rsidP="00496B72">
            <w:pPr>
              <w:spacing w:after="0" w:line="240" w:lineRule="auto"/>
              <w:jc w:val="center"/>
              <w:rPr>
                <w:rFonts w:ascii="Open Sans SemiBold" w:eastAsia="Calibri" w:hAnsi="Open Sans SemiBold" w:cs="Calibri"/>
                <w:b/>
                <w:bCs/>
                <w:kern w:val="24"/>
                <w:szCs w:val="20"/>
                <w:lang w:eastAsia="hu-HU"/>
              </w:rPr>
            </w:pPr>
            <w:r w:rsidRPr="00496B72">
              <w:rPr>
                <w:rFonts w:eastAsia="Open Sans" w:cs="Open Sans"/>
                <w:b/>
                <w:bCs/>
                <w:kern w:val="24"/>
                <w:szCs w:val="20"/>
              </w:rPr>
              <w:t>Tudós képzéssel utólag létrejött mesterséges francia alakok</w:t>
            </w:r>
          </w:p>
        </w:tc>
      </w:tr>
      <w:tr w:rsidR="00496B72" w:rsidRPr="00E25982" w14:paraId="7B6043B4" w14:textId="520ACBF3" w:rsidTr="009330EE">
        <w:trPr>
          <w:trHeight w:val="20"/>
          <w:jc w:val="center"/>
        </w:trPr>
        <w:tc>
          <w:tcPr>
            <w:tcW w:w="1838" w:type="dxa"/>
            <w:hideMark/>
          </w:tcPr>
          <w:p w14:paraId="557F8D11" w14:textId="5C943DE5" w:rsidR="00496B72" w:rsidRPr="00E25982" w:rsidRDefault="00496B72" w:rsidP="00496B7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hu-HU"/>
              </w:rPr>
            </w:pPr>
            <w:r>
              <w:rPr>
                <w:rFonts w:eastAsia="Calibri" w:cs="Calibri"/>
                <w:bCs/>
                <w:kern w:val="24"/>
                <w:szCs w:val="40"/>
                <w:lang w:eastAsia="hu-HU"/>
              </w:rPr>
              <w:t>EQUUS</w:t>
            </w:r>
          </w:p>
        </w:tc>
        <w:tc>
          <w:tcPr>
            <w:tcW w:w="1559" w:type="dxa"/>
            <w:hideMark/>
          </w:tcPr>
          <w:p w14:paraId="1953A982" w14:textId="77777777" w:rsidR="00496B72" w:rsidRPr="00E25982" w:rsidRDefault="00496B72" w:rsidP="00496B7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hu-HU"/>
              </w:rPr>
            </w:pPr>
            <w:proofErr w:type="spellStart"/>
            <w:r w:rsidRPr="00E25982">
              <w:rPr>
                <w:rFonts w:eastAsia="Calibri" w:cs="Calibri"/>
                <w:bCs/>
                <w:i/>
                <w:iCs/>
                <w:kern w:val="24"/>
                <w:szCs w:val="40"/>
                <w:lang w:eastAsia="hu-HU"/>
              </w:rPr>
              <w:t>caballus</w:t>
            </w:r>
            <w:proofErr w:type="spellEnd"/>
            <w:r w:rsidRPr="00E25982">
              <w:rPr>
                <w:rFonts w:eastAsia="Calibri" w:cs="Calibri"/>
                <w:bCs/>
                <w:i/>
                <w:iCs/>
                <w:kern w:val="24"/>
                <w:szCs w:val="40"/>
                <w:lang w:eastAsia="hu-HU"/>
              </w:rPr>
              <w:t xml:space="preserve"> </w:t>
            </w:r>
            <w:r w:rsidRPr="00E25982">
              <w:rPr>
                <w:rFonts w:eastAsia="Calibri" w:hAnsi="Symbol" w:cs="Calibri"/>
                <w:bCs/>
                <w:kern w:val="24"/>
                <w:szCs w:val="40"/>
                <w:lang w:eastAsia="hu-HU"/>
              </w:rPr>
              <w:sym w:font="Symbol" w:char="F0AE"/>
            </w:r>
          </w:p>
        </w:tc>
        <w:tc>
          <w:tcPr>
            <w:tcW w:w="2694" w:type="dxa"/>
            <w:hideMark/>
          </w:tcPr>
          <w:p w14:paraId="399A9C05" w14:textId="77777777" w:rsidR="00496B72" w:rsidRPr="00E25982" w:rsidRDefault="00496B72" w:rsidP="00496B7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hu-HU"/>
              </w:rPr>
            </w:pPr>
            <w:proofErr w:type="spellStart"/>
            <w:r w:rsidRPr="00E25982">
              <w:rPr>
                <w:rFonts w:eastAsia="Calibri" w:cs="Calibri"/>
                <w:bCs/>
                <w:i/>
                <w:iCs/>
                <w:kern w:val="24"/>
                <w:szCs w:val="40"/>
                <w:lang w:eastAsia="hu-HU"/>
              </w:rPr>
              <w:t>cheval</w:t>
            </w:r>
            <w:proofErr w:type="spellEnd"/>
            <w:r w:rsidRPr="00E25982">
              <w:rPr>
                <w:rFonts w:eastAsia="Calibri" w:cs="Calibri"/>
                <w:bCs/>
                <w:kern w:val="24"/>
                <w:szCs w:val="40"/>
                <w:lang w:eastAsia="hu-HU"/>
              </w:rPr>
              <w:t xml:space="preserve"> ’ló’</w:t>
            </w:r>
          </w:p>
        </w:tc>
        <w:tc>
          <w:tcPr>
            <w:tcW w:w="2694" w:type="dxa"/>
          </w:tcPr>
          <w:p w14:paraId="033EF88E" w14:textId="6C473B6C" w:rsidR="00496B72" w:rsidRPr="00496B72" w:rsidRDefault="00496B72" w:rsidP="00496B72">
            <w:pPr>
              <w:spacing w:after="0" w:line="240" w:lineRule="auto"/>
              <w:jc w:val="center"/>
              <w:rPr>
                <w:rFonts w:eastAsia="Calibri" w:cs="Calibri"/>
                <w:bCs/>
                <w:i/>
                <w:iCs/>
                <w:kern w:val="24"/>
                <w:szCs w:val="20"/>
                <w:lang w:eastAsia="hu-HU"/>
              </w:rPr>
            </w:pPr>
            <w:proofErr w:type="spellStart"/>
            <w:r w:rsidRPr="00496B72">
              <w:rPr>
                <w:rFonts w:eastAsia="Open Sans" w:cs="Open Sans"/>
                <w:bCs/>
                <w:i/>
                <w:iCs/>
                <w:color w:val="000000" w:themeColor="dark1"/>
                <w:kern w:val="24"/>
                <w:szCs w:val="20"/>
              </w:rPr>
              <w:t>équestre</w:t>
            </w:r>
            <w:proofErr w:type="spellEnd"/>
            <w:r w:rsidRPr="00496B72">
              <w:rPr>
                <w:rFonts w:eastAsia="Open Sans" w:cs="Open Sans"/>
                <w:bCs/>
                <w:color w:val="000000" w:themeColor="dark1"/>
                <w:kern w:val="24"/>
                <w:szCs w:val="20"/>
              </w:rPr>
              <w:t xml:space="preserve"> ’lovas’ </w:t>
            </w:r>
          </w:p>
        </w:tc>
      </w:tr>
      <w:tr w:rsidR="00496B72" w:rsidRPr="00E25982" w14:paraId="329DE543" w14:textId="21D219CF" w:rsidTr="009330EE">
        <w:trPr>
          <w:trHeight w:val="20"/>
          <w:jc w:val="center"/>
        </w:trPr>
        <w:tc>
          <w:tcPr>
            <w:tcW w:w="1838" w:type="dxa"/>
            <w:hideMark/>
          </w:tcPr>
          <w:p w14:paraId="37125311" w14:textId="403CA4A9" w:rsidR="00496B72" w:rsidRPr="00E25982" w:rsidRDefault="00496B72" w:rsidP="00496B7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hu-HU"/>
              </w:rPr>
            </w:pPr>
            <w:r>
              <w:rPr>
                <w:rFonts w:eastAsia="Calibri" w:cs="Calibri"/>
                <w:bCs/>
                <w:kern w:val="24"/>
                <w:szCs w:val="40"/>
                <w:lang w:eastAsia="hu-HU"/>
              </w:rPr>
              <w:t>EDERE</w:t>
            </w:r>
          </w:p>
        </w:tc>
        <w:tc>
          <w:tcPr>
            <w:tcW w:w="1559" w:type="dxa"/>
            <w:hideMark/>
          </w:tcPr>
          <w:p w14:paraId="5509849F" w14:textId="77777777" w:rsidR="00496B72" w:rsidRPr="00E25982" w:rsidRDefault="00496B72" w:rsidP="00496B7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hu-HU"/>
              </w:rPr>
            </w:pPr>
            <w:proofErr w:type="spellStart"/>
            <w:r w:rsidRPr="00E25982">
              <w:rPr>
                <w:rFonts w:eastAsia="Calibri" w:cs="Calibri"/>
                <w:bCs/>
                <w:i/>
                <w:iCs/>
                <w:kern w:val="24"/>
                <w:szCs w:val="40"/>
                <w:lang w:eastAsia="hu-HU"/>
              </w:rPr>
              <w:t>manducare</w:t>
            </w:r>
            <w:proofErr w:type="spellEnd"/>
            <w:r w:rsidRPr="00E25982">
              <w:rPr>
                <w:rFonts w:eastAsia="Calibri" w:cs="Calibri"/>
                <w:bCs/>
                <w:i/>
                <w:iCs/>
                <w:kern w:val="24"/>
                <w:szCs w:val="40"/>
                <w:lang w:eastAsia="hu-HU"/>
              </w:rPr>
              <w:t xml:space="preserve"> </w:t>
            </w:r>
            <w:r w:rsidRPr="00E25982">
              <w:rPr>
                <w:rFonts w:eastAsia="Calibri" w:hAnsi="Symbol" w:cs="Calibri"/>
                <w:bCs/>
                <w:kern w:val="24"/>
                <w:szCs w:val="40"/>
                <w:lang w:eastAsia="hu-HU"/>
              </w:rPr>
              <w:sym w:font="Symbol" w:char="F0AE"/>
            </w:r>
          </w:p>
        </w:tc>
        <w:tc>
          <w:tcPr>
            <w:tcW w:w="2694" w:type="dxa"/>
            <w:hideMark/>
          </w:tcPr>
          <w:p w14:paraId="6931B29B" w14:textId="77777777" w:rsidR="00496B72" w:rsidRPr="00E25982" w:rsidRDefault="00496B72" w:rsidP="00496B7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hu-HU"/>
              </w:rPr>
            </w:pPr>
            <w:proofErr w:type="spellStart"/>
            <w:r w:rsidRPr="00E25982">
              <w:rPr>
                <w:rFonts w:eastAsia="Calibri" w:cs="Calibri"/>
                <w:bCs/>
                <w:i/>
                <w:iCs/>
                <w:kern w:val="24"/>
                <w:szCs w:val="40"/>
                <w:lang w:eastAsia="hu-HU"/>
              </w:rPr>
              <w:t>manger</w:t>
            </w:r>
            <w:proofErr w:type="spellEnd"/>
            <w:r w:rsidRPr="00E25982">
              <w:rPr>
                <w:rFonts w:eastAsia="Calibri" w:cs="Calibri"/>
                <w:bCs/>
                <w:kern w:val="24"/>
                <w:szCs w:val="40"/>
                <w:lang w:eastAsia="hu-HU"/>
              </w:rPr>
              <w:t xml:space="preserve"> ’enni’</w:t>
            </w:r>
          </w:p>
        </w:tc>
        <w:tc>
          <w:tcPr>
            <w:tcW w:w="2694" w:type="dxa"/>
          </w:tcPr>
          <w:p w14:paraId="1434D2DA" w14:textId="03BF8AA9" w:rsidR="00496B72" w:rsidRPr="00496B72" w:rsidRDefault="00496B72" w:rsidP="00496B72">
            <w:pPr>
              <w:spacing w:after="0" w:line="240" w:lineRule="auto"/>
              <w:jc w:val="center"/>
              <w:rPr>
                <w:rFonts w:eastAsia="Calibri" w:cs="Calibri"/>
                <w:bCs/>
                <w:i/>
                <w:iCs/>
                <w:kern w:val="24"/>
                <w:szCs w:val="20"/>
                <w:lang w:eastAsia="hu-HU"/>
              </w:rPr>
            </w:pPr>
            <w:proofErr w:type="spellStart"/>
            <w:r w:rsidRPr="00496B72">
              <w:rPr>
                <w:rFonts w:eastAsia="Open Sans" w:cs="Open Sans"/>
                <w:bCs/>
                <w:i/>
                <w:iCs/>
                <w:color w:val="000000" w:themeColor="dark1"/>
                <w:kern w:val="24"/>
                <w:szCs w:val="20"/>
              </w:rPr>
              <w:t>comestible</w:t>
            </w:r>
            <w:proofErr w:type="spellEnd"/>
            <w:r w:rsidRPr="00496B72">
              <w:rPr>
                <w:rFonts w:eastAsia="Open Sans" w:cs="Open Sans"/>
                <w:bCs/>
                <w:color w:val="000000" w:themeColor="dark1"/>
                <w:kern w:val="24"/>
                <w:szCs w:val="20"/>
              </w:rPr>
              <w:t xml:space="preserve"> ’ehető’ </w:t>
            </w:r>
          </w:p>
        </w:tc>
      </w:tr>
      <w:tr w:rsidR="00496B72" w:rsidRPr="00E25982" w14:paraId="5657DC35" w14:textId="4989A599" w:rsidTr="009330EE">
        <w:trPr>
          <w:trHeight w:val="20"/>
          <w:jc w:val="center"/>
        </w:trPr>
        <w:tc>
          <w:tcPr>
            <w:tcW w:w="1838" w:type="dxa"/>
            <w:hideMark/>
          </w:tcPr>
          <w:p w14:paraId="6E7105F7" w14:textId="63338D39" w:rsidR="00496B72" w:rsidRPr="00E25982" w:rsidRDefault="00496B72" w:rsidP="00496B7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hu-HU"/>
              </w:rPr>
            </w:pPr>
            <w:r>
              <w:rPr>
                <w:rFonts w:eastAsia="Calibri" w:cs="Calibri"/>
                <w:bCs/>
                <w:kern w:val="24"/>
                <w:szCs w:val="40"/>
                <w:lang w:eastAsia="hu-HU"/>
              </w:rPr>
              <w:t>CAPUT</w:t>
            </w:r>
          </w:p>
        </w:tc>
        <w:tc>
          <w:tcPr>
            <w:tcW w:w="1559" w:type="dxa"/>
            <w:hideMark/>
          </w:tcPr>
          <w:p w14:paraId="00FED1A4" w14:textId="77777777" w:rsidR="00496B72" w:rsidRPr="00E25982" w:rsidRDefault="00496B72" w:rsidP="00496B7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hu-HU"/>
              </w:rPr>
            </w:pPr>
            <w:proofErr w:type="spellStart"/>
            <w:r w:rsidRPr="00E25982">
              <w:rPr>
                <w:rFonts w:eastAsia="Calibri" w:cs="Calibri"/>
                <w:bCs/>
                <w:i/>
                <w:iCs/>
                <w:kern w:val="24"/>
                <w:szCs w:val="40"/>
                <w:lang w:eastAsia="hu-HU"/>
              </w:rPr>
              <w:t>testa</w:t>
            </w:r>
            <w:proofErr w:type="spellEnd"/>
            <w:r w:rsidRPr="00E25982">
              <w:rPr>
                <w:rFonts w:eastAsia="Calibri" w:cs="Calibri"/>
                <w:bCs/>
                <w:i/>
                <w:iCs/>
                <w:kern w:val="24"/>
                <w:szCs w:val="40"/>
                <w:lang w:eastAsia="hu-HU"/>
              </w:rPr>
              <w:t xml:space="preserve"> </w:t>
            </w:r>
            <w:r w:rsidRPr="00E25982">
              <w:rPr>
                <w:rFonts w:eastAsia="Calibri" w:hAnsi="Symbol" w:cs="Calibri"/>
                <w:bCs/>
                <w:kern w:val="24"/>
                <w:szCs w:val="40"/>
                <w:lang w:eastAsia="hu-HU"/>
              </w:rPr>
              <w:sym w:font="Symbol" w:char="F0AE"/>
            </w:r>
          </w:p>
        </w:tc>
        <w:tc>
          <w:tcPr>
            <w:tcW w:w="2694" w:type="dxa"/>
            <w:hideMark/>
          </w:tcPr>
          <w:p w14:paraId="4ABD2C43" w14:textId="77777777" w:rsidR="00496B72" w:rsidRPr="00E25982" w:rsidRDefault="00496B72" w:rsidP="00496B7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hu-HU"/>
              </w:rPr>
            </w:pPr>
            <w:proofErr w:type="spellStart"/>
            <w:r w:rsidRPr="00E25982">
              <w:rPr>
                <w:rFonts w:eastAsia="Calibri" w:cs="Calibri"/>
                <w:bCs/>
                <w:i/>
                <w:iCs/>
                <w:kern w:val="24"/>
                <w:szCs w:val="40"/>
                <w:lang w:eastAsia="hu-HU"/>
              </w:rPr>
              <w:t>tête</w:t>
            </w:r>
            <w:proofErr w:type="spellEnd"/>
            <w:r w:rsidRPr="00E25982">
              <w:rPr>
                <w:rFonts w:eastAsia="Calibri" w:cs="Calibri"/>
                <w:bCs/>
                <w:kern w:val="24"/>
                <w:szCs w:val="40"/>
                <w:lang w:eastAsia="hu-HU"/>
              </w:rPr>
              <w:t xml:space="preserve"> ’fej’</w:t>
            </w:r>
          </w:p>
        </w:tc>
        <w:tc>
          <w:tcPr>
            <w:tcW w:w="2694" w:type="dxa"/>
          </w:tcPr>
          <w:p w14:paraId="40A2C575" w14:textId="66372293" w:rsidR="00496B72" w:rsidRPr="00496B72" w:rsidRDefault="00496B72" w:rsidP="00496B72">
            <w:pPr>
              <w:spacing w:after="0" w:line="240" w:lineRule="auto"/>
              <w:jc w:val="center"/>
              <w:rPr>
                <w:rFonts w:eastAsia="Calibri" w:cs="Calibri"/>
                <w:bCs/>
                <w:i/>
                <w:iCs/>
                <w:kern w:val="24"/>
                <w:szCs w:val="20"/>
                <w:lang w:eastAsia="hu-HU"/>
              </w:rPr>
            </w:pPr>
            <w:r w:rsidRPr="00496B72">
              <w:rPr>
                <w:rFonts w:eastAsia="Open Sans" w:cs="Open Sans"/>
                <w:bCs/>
                <w:i/>
                <w:iCs/>
                <w:color w:val="000000" w:themeColor="dark1"/>
                <w:kern w:val="24"/>
                <w:szCs w:val="20"/>
              </w:rPr>
              <w:t>chef</w:t>
            </w:r>
            <w:r w:rsidRPr="00496B72">
              <w:rPr>
                <w:rFonts w:eastAsia="Open Sans" w:cs="Open Sans"/>
                <w:bCs/>
                <w:color w:val="000000" w:themeColor="dark1"/>
                <w:kern w:val="24"/>
                <w:szCs w:val="20"/>
              </w:rPr>
              <w:t xml:space="preserve"> ’főnök’ </w:t>
            </w:r>
          </w:p>
        </w:tc>
      </w:tr>
      <w:tr w:rsidR="00496B72" w:rsidRPr="00E25982" w14:paraId="7F542EB7" w14:textId="3F7E0267" w:rsidTr="009330EE">
        <w:trPr>
          <w:trHeight w:val="20"/>
          <w:jc w:val="center"/>
        </w:trPr>
        <w:tc>
          <w:tcPr>
            <w:tcW w:w="1838" w:type="dxa"/>
            <w:hideMark/>
          </w:tcPr>
          <w:p w14:paraId="03A7C8B5" w14:textId="09994E1D" w:rsidR="00496B72" w:rsidRPr="00E25982" w:rsidRDefault="00496B72" w:rsidP="00496B7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hu-HU"/>
              </w:rPr>
            </w:pPr>
            <w:r>
              <w:rPr>
                <w:rFonts w:eastAsia="Calibri" w:cs="Calibri"/>
                <w:bCs/>
                <w:kern w:val="24"/>
                <w:szCs w:val="40"/>
                <w:lang w:eastAsia="hu-HU"/>
              </w:rPr>
              <w:t>LOQUI</w:t>
            </w:r>
          </w:p>
        </w:tc>
        <w:tc>
          <w:tcPr>
            <w:tcW w:w="1559" w:type="dxa"/>
            <w:hideMark/>
          </w:tcPr>
          <w:p w14:paraId="56CB66FF" w14:textId="77777777" w:rsidR="00496B72" w:rsidRPr="00E25982" w:rsidRDefault="00496B72" w:rsidP="00496B7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hu-HU"/>
              </w:rPr>
            </w:pPr>
            <w:r w:rsidRPr="00E25982">
              <w:rPr>
                <w:rFonts w:eastAsia="Calibri" w:cs="Calibri"/>
                <w:bCs/>
                <w:i/>
                <w:iCs/>
                <w:kern w:val="24"/>
                <w:szCs w:val="40"/>
                <w:lang w:eastAsia="hu-HU"/>
              </w:rPr>
              <w:t xml:space="preserve">paraulare </w:t>
            </w:r>
            <w:r w:rsidRPr="00E25982">
              <w:rPr>
                <w:rFonts w:eastAsia="Calibri" w:hAnsi="Symbol" w:cs="Calibri"/>
                <w:bCs/>
                <w:kern w:val="24"/>
                <w:szCs w:val="40"/>
                <w:lang w:eastAsia="hu-HU"/>
              </w:rPr>
              <w:sym w:font="Symbol" w:char="F0AE"/>
            </w:r>
          </w:p>
        </w:tc>
        <w:tc>
          <w:tcPr>
            <w:tcW w:w="2694" w:type="dxa"/>
            <w:hideMark/>
          </w:tcPr>
          <w:p w14:paraId="543B3B06" w14:textId="77777777" w:rsidR="00496B72" w:rsidRPr="00E25982" w:rsidRDefault="00496B72" w:rsidP="00496B7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hu-HU"/>
              </w:rPr>
            </w:pPr>
            <w:proofErr w:type="spellStart"/>
            <w:r w:rsidRPr="00E25982">
              <w:rPr>
                <w:rFonts w:eastAsia="Calibri" w:cs="Calibri"/>
                <w:bCs/>
                <w:i/>
                <w:iCs/>
                <w:kern w:val="24"/>
                <w:szCs w:val="40"/>
                <w:lang w:eastAsia="hu-HU"/>
              </w:rPr>
              <w:t>parler</w:t>
            </w:r>
            <w:proofErr w:type="spellEnd"/>
            <w:r w:rsidRPr="00E25982">
              <w:rPr>
                <w:rFonts w:eastAsia="Calibri" w:cs="Calibri"/>
                <w:bCs/>
                <w:kern w:val="24"/>
                <w:szCs w:val="40"/>
                <w:lang w:eastAsia="hu-HU"/>
              </w:rPr>
              <w:t xml:space="preserve"> ’beszélni’</w:t>
            </w:r>
          </w:p>
        </w:tc>
        <w:tc>
          <w:tcPr>
            <w:tcW w:w="2694" w:type="dxa"/>
          </w:tcPr>
          <w:p w14:paraId="602F0EA5" w14:textId="6C364F8B" w:rsidR="00496B72" w:rsidRPr="00496B72" w:rsidRDefault="00496B72" w:rsidP="00496B72">
            <w:pPr>
              <w:spacing w:after="0" w:line="240" w:lineRule="auto"/>
              <w:jc w:val="center"/>
              <w:rPr>
                <w:rFonts w:eastAsia="Calibri" w:cs="Calibri"/>
                <w:bCs/>
                <w:i/>
                <w:iCs/>
                <w:kern w:val="24"/>
                <w:szCs w:val="20"/>
                <w:lang w:eastAsia="hu-HU"/>
              </w:rPr>
            </w:pPr>
            <w:proofErr w:type="spellStart"/>
            <w:r w:rsidRPr="00496B72">
              <w:rPr>
                <w:rFonts w:eastAsia="Open Sans" w:cs="Open Sans"/>
                <w:bCs/>
                <w:i/>
                <w:iCs/>
                <w:color w:val="000000" w:themeColor="dark1"/>
                <w:kern w:val="24"/>
                <w:szCs w:val="20"/>
              </w:rPr>
              <w:t>locuteur</w:t>
            </w:r>
            <w:proofErr w:type="spellEnd"/>
            <w:r w:rsidRPr="00496B72">
              <w:rPr>
                <w:rFonts w:eastAsia="Open Sans" w:cs="Open Sans"/>
                <w:bCs/>
                <w:color w:val="000000" w:themeColor="dark1"/>
                <w:kern w:val="24"/>
                <w:szCs w:val="20"/>
              </w:rPr>
              <w:t xml:space="preserve"> ’beszélő’ </w:t>
            </w:r>
          </w:p>
        </w:tc>
      </w:tr>
    </w:tbl>
    <w:p w14:paraId="21966223" w14:textId="7DD463A0" w:rsidR="002D21CD" w:rsidRPr="00E25982" w:rsidRDefault="009743CA" w:rsidP="00A67FA6">
      <w:pPr>
        <w:spacing w:before="120"/>
        <w:rPr>
          <w:rFonts w:cs="Open Sans"/>
          <w:szCs w:val="20"/>
        </w:rPr>
      </w:pPr>
      <w:r w:rsidRPr="00E25982">
        <w:t xml:space="preserve">A népvándorlás hatásaként a germán eredetű </w:t>
      </w:r>
      <w:r w:rsidRPr="00E25982">
        <w:rPr>
          <w:b/>
        </w:rPr>
        <w:t>frankok</w:t>
      </w:r>
      <w:r w:rsidRPr="00E25982">
        <w:t xml:space="preserve"> </w:t>
      </w:r>
      <w:r w:rsidR="007460BF" w:rsidRPr="00E25982">
        <w:t xml:space="preserve">már az V. században </w:t>
      </w:r>
      <w:r w:rsidRPr="00E25982">
        <w:t xml:space="preserve">egész Galliát </w:t>
      </w:r>
      <w:r w:rsidR="00A15ED0" w:rsidRPr="00E25982">
        <w:t xml:space="preserve">meghódították, befolyásuk azonban csak a Loire folyótól északra eső területeken </w:t>
      </w:r>
      <w:r w:rsidR="007460BF" w:rsidRPr="00E25982">
        <w:t>lett</w:t>
      </w:r>
      <w:r w:rsidR="00A15ED0" w:rsidRPr="00E25982">
        <w:t xml:space="preserve"> igazán jelentős. </w:t>
      </w:r>
      <w:r w:rsidR="00AD475D" w:rsidRPr="00E25982">
        <w:t>M</w:t>
      </w:r>
      <w:r w:rsidR="008120C2" w:rsidRPr="00E25982">
        <w:t xml:space="preserve">íg </w:t>
      </w:r>
      <w:r w:rsidR="00435708" w:rsidRPr="00E25982">
        <w:t xml:space="preserve">a római hódítók nyelvileg is </w:t>
      </w:r>
      <w:proofErr w:type="gramStart"/>
      <w:r w:rsidR="006161BE" w:rsidRPr="00E25982">
        <w:t>asszimilálták</w:t>
      </w:r>
      <w:proofErr w:type="gramEnd"/>
      <w:r w:rsidR="00435708" w:rsidRPr="00E25982">
        <w:t xml:space="preserve"> a kelta őslakókat, </w:t>
      </w:r>
      <w:r w:rsidR="00AD475D" w:rsidRPr="00E25982">
        <w:t xml:space="preserve">addig </w:t>
      </w:r>
      <w:r w:rsidR="008120C2" w:rsidRPr="00E25982">
        <w:t xml:space="preserve">a </w:t>
      </w:r>
      <w:r w:rsidR="00435708" w:rsidRPr="00E25982">
        <w:t>frank</w:t>
      </w:r>
      <w:r w:rsidR="00AD475D" w:rsidRPr="00E25982">
        <w:t>ok</w:t>
      </w:r>
      <w:r w:rsidR="00435708" w:rsidRPr="00E25982">
        <w:t xml:space="preserve"> </w:t>
      </w:r>
      <w:r w:rsidR="006161BE" w:rsidRPr="00E25982">
        <w:t xml:space="preserve">átvették a latin nyelvű római katolikus vallást, valamint a </w:t>
      </w:r>
      <w:proofErr w:type="spellStart"/>
      <w:r w:rsidR="00447FDA" w:rsidRPr="00E25982">
        <w:t>gallorománok</w:t>
      </w:r>
      <w:proofErr w:type="spellEnd"/>
      <w:r w:rsidR="00447FDA" w:rsidRPr="00E25982">
        <w:t xml:space="preserve"> </w:t>
      </w:r>
      <w:r w:rsidR="006161BE" w:rsidRPr="00E25982">
        <w:t>ná</w:t>
      </w:r>
      <w:r w:rsidR="001D5994">
        <w:t>luk sokkal fejlettebb gazdasági-</w:t>
      </w:r>
      <w:r w:rsidR="006161BE" w:rsidRPr="00E25982">
        <w:t>társadalmi rendszer</w:t>
      </w:r>
      <w:r w:rsidR="00447FDA" w:rsidRPr="00E25982">
        <w:t>ét</w:t>
      </w:r>
      <w:r w:rsidR="003519DB" w:rsidRPr="00E25982">
        <w:t xml:space="preserve"> </w:t>
      </w:r>
      <w:r w:rsidR="006161BE" w:rsidRPr="00E25982">
        <w:t>és a VI–VIII. század folyamán fokozatosan fel</w:t>
      </w:r>
      <w:r w:rsidR="00435708" w:rsidRPr="00E25982">
        <w:t>adták nyelvüket</w:t>
      </w:r>
      <w:r w:rsidR="006161BE" w:rsidRPr="00E25982">
        <w:t xml:space="preserve"> is.</w:t>
      </w:r>
      <w:r w:rsidR="00496B72">
        <w:t xml:space="preserve"> </w:t>
      </w:r>
      <w:r w:rsidR="00804A4B" w:rsidRPr="00E25982">
        <w:rPr>
          <w:rFonts w:cs="Open Sans"/>
          <w:szCs w:val="20"/>
        </w:rPr>
        <w:t xml:space="preserve">Ugyanakkor a francia nyelv </w:t>
      </w:r>
      <w:r w:rsidR="00804A4B" w:rsidRPr="00E25982">
        <w:rPr>
          <w:rFonts w:cs="Open Sans"/>
          <w:b/>
          <w:szCs w:val="20"/>
        </w:rPr>
        <w:t xml:space="preserve">germán </w:t>
      </w:r>
      <w:proofErr w:type="spellStart"/>
      <w:r w:rsidR="00804A4B" w:rsidRPr="00E25982">
        <w:rPr>
          <w:rFonts w:cs="Open Sans"/>
          <w:b/>
          <w:szCs w:val="20"/>
        </w:rPr>
        <w:t>szupersztrátum</w:t>
      </w:r>
      <w:r w:rsidR="00804A4B" w:rsidRPr="00E25982">
        <w:rPr>
          <w:rFonts w:cs="Open Sans"/>
          <w:szCs w:val="20"/>
        </w:rPr>
        <w:t>ának</w:t>
      </w:r>
      <w:proofErr w:type="spellEnd"/>
      <w:r w:rsidR="00804A4B" w:rsidRPr="00E25982">
        <w:rPr>
          <w:rFonts w:cs="Open Sans"/>
          <w:szCs w:val="20"/>
        </w:rPr>
        <w:t xml:space="preserve"> nevezett </w:t>
      </w:r>
      <w:r w:rsidR="008E2918" w:rsidRPr="00E25982">
        <w:rPr>
          <w:rFonts w:cs="Open Sans"/>
          <w:szCs w:val="20"/>
        </w:rPr>
        <w:t xml:space="preserve">frank </w:t>
      </w:r>
      <w:proofErr w:type="gramStart"/>
      <w:r w:rsidR="008E2918" w:rsidRPr="00E25982">
        <w:rPr>
          <w:rFonts w:cs="Open Sans"/>
          <w:szCs w:val="20"/>
        </w:rPr>
        <w:t>nyelv</w:t>
      </w:r>
      <w:r w:rsidR="0099713A" w:rsidRPr="00E25982">
        <w:rPr>
          <w:rFonts w:cs="Open Sans"/>
          <w:szCs w:val="20"/>
        </w:rPr>
        <w:t xml:space="preserve"> </w:t>
      </w:r>
      <w:r w:rsidR="00A15ED0" w:rsidRPr="00E25982">
        <w:rPr>
          <w:rFonts w:cs="Open Sans"/>
          <w:szCs w:val="20"/>
        </w:rPr>
        <w:t>jelentős</w:t>
      </w:r>
      <w:proofErr w:type="gramEnd"/>
      <w:r w:rsidR="0099713A" w:rsidRPr="00E25982">
        <w:rPr>
          <w:rFonts w:cs="Open Sans"/>
          <w:szCs w:val="20"/>
        </w:rPr>
        <w:t xml:space="preserve"> nyomokat hagyott a francia </w:t>
      </w:r>
      <w:r w:rsidR="00203990" w:rsidRPr="00E25982">
        <w:rPr>
          <w:rFonts w:cs="Open Sans"/>
          <w:b/>
          <w:szCs w:val="20"/>
        </w:rPr>
        <w:t>szókincsben</w:t>
      </w:r>
      <w:r w:rsidR="00496B72">
        <w:rPr>
          <w:rFonts w:cs="Open Sans"/>
          <w:szCs w:val="20"/>
        </w:rPr>
        <w:t xml:space="preserve"> (pl. a</w:t>
      </w:r>
      <w:r w:rsidR="00496B72" w:rsidRPr="00496B72">
        <w:rPr>
          <w:rFonts w:cs="Open Sans"/>
          <w:szCs w:val="20"/>
        </w:rPr>
        <w:t xml:space="preserve"> germán </w:t>
      </w:r>
      <w:r w:rsidR="00496B72" w:rsidRPr="00496B72">
        <w:rPr>
          <w:rFonts w:cs="Open Sans"/>
          <w:bCs/>
          <w:i/>
          <w:iCs/>
          <w:szCs w:val="20"/>
        </w:rPr>
        <w:t>frank</w:t>
      </w:r>
      <w:r w:rsidR="00496B72" w:rsidRPr="00496B72">
        <w:rPr>
          <w:rFonts w:cs="Open Sans"/>
          <w:i/>
          <w:iCs/>
          <w:szCs w:val="20"/>
        </w:rPr>
        <w:t xml:space="preserve"> </w:t>
      </w:r>
      <w:r w:rsidR="00496B72" w:rsidRPr="00496B72">
        <w:rPr>
          <w:rFonts w:cs="Open Sans"/>
          <w:szCs w:val="20"/>
        </w:rPr>
        <w:t xml:space="preserve">‘szabad ember’ szó rejtőzik az alábbi </w:t>
      </w:r>
      <w:r w:rsidR="00496B72">
        <w:rPr>
          <w:rFonts w:cs="Open Sans"/>
          <w:szCs w:val="20"/>
        </w:rPr>
        <w:t xml:space="preserve">francia </w:t>
      </w:r>
      <w:r w:rsidR="00496B72" w:rsidRPr="00496B72">
        <w:rPr>
          <w:rFonts w:cs="Open Sans"/>
          <w:szCs w:val="20"/>
        </w:rPr>
        <w:t>alapszavakban</w:t>
      </w:r>
      <w:r w:rsidR="00496B72">
        <w:rPr>
          <w:rFonts w:cs="Open Sans"/>
          <w:szCs w:val="20"/>
        </w:rPr>
        <w:t xml:space="preserve">: </w:t>
      </w:r>
      <w:r w:rsidR="00496B72" w:rsidRPr="00496B72">
        <w:rPr>
          <w:rFonts w:cs="Open Sans"/>
          <w:bCs/>
          <w:i/>
          <w:iCs/>
          <w:szCs w:val="20"/>
        </w:rPr>
        <w:t>France</w:t>
      </w:r>
      <w:r w:rsidR="00496B72" w:rsidRPr="00496B72">
        <w:rPr>
          <w:rFonts w:cs="Open Sans"/>
          <w:szCs w:val="20"/>
        </w:rPr>
        <w:t xml:space="preserve"> ’Franciaország’</w:t>
      </w:r>
      <w:r w:rsidR="00804A4B" w:rsidRPr="00E25982">
        <w:rPr>
          <w:rFonts w:cs="Open Sans"/>
          <w:szCs w:val="20"/>
        </w:rPr>
        <w:t xml:space="preserve">, </w:t>
      </w:r>
      <w:proofErr w:type="spellStart"/>
      <w:r w:rsidR="00496B72" w:rsidRPr="00496B72">
        <w:rPr>
          <w:rFonts w:cs="Open Sans"/>
          <w:bCs/>
          <w:i/>
          <w:iCs/>
          <w:szCs w:val="20"/>
        </w:rPr>
        <w:t>français</w:t>
      </w:r>
      <w:proofErr w:type="spellEnd"/>
      <w:r w:rsidR="00496B72" w:rsidRPr="00496B72">
        <w:rPr>
          <w:rFonts w:cs="Open Sans"/>
          <w:i/>
          <w:iCs/>
          <w:szCs w:val="20"/>
        </w:rPr>
        <w:t xml:space="preserve"> </w:t>
      </w:r>
      <w:r w:rsidR="00496B72" w:rsidRPr="00496B72">
        <w:rPr>
          <w:rFonts w:cs="Open Sans"/>
          <w:szCs w:val="20"/>
        </w:rPr>
        <w:t>’francia’</w:t>
      </w:r>
      <w:r w:rsidR="00496B72">
        <w:rPr>
          <w:rFonts w:cs="Open Sans"/>
          <w:szCs w:val="20"/>
        </w:rPr>
        <w:t xml:space="preserve">, </w:t>
      </w:r>
      <w:r w:rsidR="00496B72" w:rsidRPr="00496B72">
        <w:rPr>
          <w:rFonts w:cs="Open Sans"/>
          <w:bCs/>
          <w:i/>
          <w:iCs/>
          <w:szCs w:val="20"/>
        </w:rPr>
        <w:t>François</w:t>
      </w:r>
      <w:r w:rsidR="00496B72" w:rsidRPr="00496B72">
        <w:rPr>
          <w:rFonts w:cs="Open Sans"/>
          <w:i/>
          <w:iCs/>
          <w:szCs w:val="20"/>
        </w:rPr>
        <w:t xml:space="preserve"> </w:t>
      </w:r>
      <w:r w:rsidR="00496B72" w:rsidRPr="00496B72">
        <w:rPr>
          <w:rFonts w:cs="Open Sans"/>
          <w:szCs w:val="20"/>
        </w:rPr>
        <w:t>’Ferenc’</w:t>
      </w:r>
      <w:r w:rsidR="00496B72">
        <w:rPr>
          <w:rFonts w:cs="Open Sans"/>
          <w:szCs w:val="20"/>
        </w:rPr>
        <w:t xml:space="preserve">, </w:t>
      </w:r>
      <w:r w:rsidR="00496B72" w:rsidRPr="00496B72">
        <w:rPr>
          <w:rFonts w:cs="Open Sans"/>
          <w:bCs/>
          <w:i/>
          <w:iCs/>
          <w:szCs w:val="20"/>
        </w:rPr>
        <w:t>franc</w:t>
      </w:r>
      <w:r w:rsidR="00496B72" w:rsidRPr="00496B72">
        <w:rPr>
          <w:rFonts w:cs="Open Sans"/>
          <w:i/>
          <w:iCs/>
          <w:szCs w:val="20"/>
        </w:rPr>
        <w:t xml:space="preserve"> </w:t>
      </w:r>
      <w:r w:rsidR="00496B72" w:rsidRPr="00496B72">
        <w:rPr>
          <w:rFonts w:cs="Open Sans"/>
          <w:szCs w:val="20"/>
        </w:rPr>
        <w:t>’szabad, őszinte’</w:t>
      </w:r>
      <w:r w:rsidR="00496B72">
        <w:rPr>
          <w:rFonts w:cs="Open Sans"/>
          <w:szCs w:val="20"/>
        </w:rPr>
        <w:t xml:space="preserve">) </w:t>
      </w:r>
      <w:r w:rsidR="00804A4B" w:rsidRPr="00E25982">
        <w:rPr>
          <w:rFonts w:cs="Open Sans"/>
          <w:szCs w:val="20"/>
        </w:rPr>
        <w:t>illetve</w:t>
      </w:r>
      <w:r w:rsidR="00496B72">
        <w:rPr>
          <w:rFonts w:cs="Open Sans"/>
          <w:szCs w:val="20"/>
        </w:rPr>
        <w:t xml:space="preserve"> </w:t>
      </w:r>
      <w:r w:rsidR="005B39AE" w:rsidRPr="00E25982">
        <w:rPr>
          <w:rFonts w:cs="Open Sans"/>
          <w:b/>
          <w:szCs w:val="20"/>
        </w:rPr>
        <w:t>nyelvtanban</w:t>
      </w:r>
      <w:r w:rsidR="00804A4B" w:rsidRPr="00E25982">
        <w:rPr>
          <w:rFonts w:cs="Open Sans"/>
          <w:b/>
          <w:szCs w:val="20"/>
        </w:rPr>
        <w:t>,</w:t>
      </w:r>
      <w:r w:rsidR="005B39AE" w:rsidRPr="00E25982">
        <w:rPr>
          <w:rFonts w:cs="Open Sans"/>
          <w:szCs w:val="20"/>
        </w:rPr>
        <w:t xml:space="preserve"> </w:t>
      </w:r>
      <w:r w:rsidR="005F57EE" w:rsidRPr="00E25982">
        <w:rPr>
          <w:rFonts w:cs="Open Sans"/>
          <w:szCs w:val="20"/>
        </w:rPr>
        <w:t xml:space="preserve">például a jelző és a jelzett szó </w:t>
      </w:r>
      <w:r w:rsidR="005B39AE" w:rsidRPr="00E25982">
        <w:rPr>
          <w:rFonts w:cs="Open Sans"/>
          <w:b/>
          <w:szCs w:val="20"/>
        </w:rPr>
        <w:t>szórend</w:t>
      </w:r>
      <w:r w:rsidR="005F57EE" w:rsidRPr="00E25982">
        <w:rPr>
          <w:rFonts w:cs="Open Sans"/>
          <w:b/>
          <w:szCs w:val="20"/>
        </w:rPr>
        <w:t>jé</w:t>
      </w:r>
      <w:r w:rsidR="00804A4B" w:rsidRPr="00E25982">
        <w:rPr>
          <w:rFonts w:cs="Open Sans"/>
          <w:b/>
          <w:szCs w:val="20"/>
        </w:rPr>
        <w:t>t</w:t>
      </w:r>
      <w:r w:rsidR="00804A4B" w:rsidRPr="00E25982">
        <w:rPr>
          <w:rFonts w:cs="Open Sans"/>
          <w:szCs w:val="20"/>
        </w:rPr>
        <w:t xml:space="preserve"> </w:t>
      </w:r>
      <w:r w:rsidR="005F57EE" w:rsidRPr="00E25982">
        <w:rPr>
          <w:rFonts w:cs="Open Sans"/>
          <w:szCs w:val="20"/>
        </w:rPr>
        <w:t>illetően</w:t>
      </w:r>
      <w:r w:rsidR="007E13BB">
        <w:rPr>
          <w:rFonts w:cs="Open Sans"/>
          <w:szCs w:val="20"/>
        </w:rPr>
        <w:t>. A</w:t>
      </w:r>
      <w:r w:rsidR="00496B72">
        <w:rPr>
          <w:rFonts w:cs="Open Sans"/>
          <w:szCs w:val="20"/>
        </w:rPr>
        <w:t xml:space="preserve"> </w:t>
      </w:r>
      <w:proofErr w:type="spellStart"/>
      <w:r w:rsidR="00496B72">
        <w:rPr>
          <w:rFonts w:cs="Open Sans"/>
          <w:szCs w:val="20"/>
        </w:rPr>
        <w:t>toponímákban</w:t>
      </w:r>
      <w:proofErr w:type="spellEnd"/>
      <w:r w:rsidR="00496B72">
        <w:rPr>
          <w:rFonts w:cs="Open Sans"/>
          <w:szCs w:val="20"/>
        </w:rPr>
        <w:t xml:space="preserve"> </w:t>
      </w:r>
      <w:r w:rsidR="007E13BB">
        <w:rPr>
          <w:rFonts w:cs="Open Sans"/>
          <w:szCs w:val="20"/>
        </w:rPr>
        <w:t xml:space="preserve">például </w:t>
      </w:r>
      <w:r w:rsidR="00496B72">
        <w:rPr>
          <w:rFonts w:cs="Open Sans"/>
          <w:szCs w:val="20"/>
        </w:rPr>
        <w:t xml:space="preserve">Franciaország északi részében a jelző + jelzett szórend dominál </w:t>
      </w:r>
      <w:r w:rsidR="007E13BB">
        <w:rPr>
          <w:rFonts w:cs="Open Sans"/>
          <w:szCs w:val="20"/>
        </w:rPr>
        <w:t>(</w:t>
      </w:r>
      <w:proofErr w:type="spellStart"/>
      <w:r w:rsidR="007E13BB" w:rsidRPr="007E13BB">
        <w:rPr>
          <w:rFonts w:cs="Open Sans"/>
          <w:i/>
          <w:szCs w:val="20"/>
        </w:rPr>
        <w:t>Neufchâteau</w:t>
      </w:r>
      <w:proofErr w:type="spellEnd"/>
      <w:r w:rsidR="007E13BB">
        <w:rPr>
          <w:rFonts w:cs="Open Sans"/>
          <w:szCs w:val="20"/>
        </w:rPr>
        <w:t>), míg a frank nyelvi hatástól mentes délen a jelzett szó megelőzi a jelzőt (</w:t>
      </w:r>
      <w:proofErr w:type="spellStart"/>
      <w:r w:rsidR="007E13BB">
        <w:rPr>
          <w:rFonts w:cs="Open Sans"/>
          <w:i/>
          <w:szCs w:val="20"/>
        </w:rPr>
        <w:t>C</w:t>
      </w:r>
      <w:r w:rsidR="007E13BB" w:rsidRPr="007E13BB">
        <w:rPr>
          <w:rFonts w:cs="Open Sans"/>
          <w:i/>
          <w:szCs w:val="20"/>
        </w:rPr>
        <w:t>hâteau</w:t>
      </w:r>
      <w:r w:rsidR="007E13BB">
        <w:rPr>
          <w:rFonts w:cs="Open Sans"/>
          <w:i/>
          <w:szCs w:val="20"/>
        </w:rPr>
        <w:t>neuf</w:t>
      </w:r>
      <w:proofErr w:type="spellEnd"/>
      <w:r w:rsidR="007E13BB">
        <w:rPr>
          <w:rFonts w:cs="Open Sans"/>
          <w:szCs w:val="20"/>
        </w:rPr>
        <w:t>)</w:t>
      </w:r>
      <w:r w:rsidR="005B39AE" w:rsidRPr="00E25982">
        <w:rPr>
          <w:rFonts w:cs="Open Sans"/>
          <w:szCs w:val="20"/>
        </w:rPr>
        <w:t>.</w:t>
      </w:r>
    </w:p>
    <w:p w14:paraId="3969E660" w14:textId="7E557D18" w:rsidR="005106F6" w:rsidRPr="00E25982" w:rsidRDefault="00440A4D" w:rsidP="00D331FC">
      <w:r>
        <w:rPr>
          <w:rFonts w:cs="Open Sans"/>
          <w:noProof/>
          <w:szCs w:val="20"/>
          <w:lang w:eastAsia="hu-HU"/>
        </w:rPr>
        <w:lastRenderedPageBreak/>
        <w:drawing>
          <wp:anchor distT="0" distB="0" distL="114300" distR="114300" simplePos="0" relativeHeight="251662336" behindDoc="0" locked="0" layoutInCell="1" allowOverlap="1" wp14:anchorId="12167BD5" wp14:editId="41B36244">
            <wp:simplePos x="0" y="0"/>
            <wp:positionH relativeFrom="margin">
              <wp:align>left</wp:align>
            </wp:positionH>
            <wp:positionV relativeFrom="paragraph">
              <wp:posOffset>246380</wp:posOffset>
            </wp:positionV>
            <wp:extent cx="1585595" cy="1320800"/>
            <wp:effectExtent l="19050" t="19050" r="14605" b="1270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3208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287" w:rsidRPr="00E25982">
        <w:t>A frank nyelvi hatás</w:t>
      </w:r>
      <w:r w:rsidR="007460BF" w:rsidRPr="00E25982">
        <w:t xml:space="preserve"> </w:t>
      </w:r>
      <w:r w:rsidR="00804A4B" w:rsidRPr="00E25982">
        <w:t xml:space="preserve">a legnagyobb szerepet </w:t>
      </w:r>
      <w:r w:rsidR="007460BF" w:rsidRPr="00E25982">
        <w:t xml:space="preserve">a máig </w:t>
      </w:r>
      <w:r w:rsidR="009F77E3" w:rsidRPr="00E25982">
        <w:t>meglévő</w:t>
      </w:r>
      <w:r w:rsidR="00435708" w:rsidRPr="00E25982">
        <w:t xml:space="preserve"> </w:t>
      </w:r>
      <w:r w:rsidR="002D21CD" w:rsidRPr="00E25982">
        <w:t xml:space="preserve">és jól elkülönülő három </w:t>
      </w:r>
      <w:r w:rsidR="000E41EA" w:rsidRPr="00E25982">
        <w:t xml:space="preserve">francia </w:t>
      </w:r>
      <w:r w:rsidR="00435708" w:rsidRPr="00E25982">
        <w:rPr>
          <w:b/>
        </w:rPr>
        <w:t>dialektus</w:t>
      </w:r>
      <w:r w:rsidR="00E66FC9" w:rsidRPr="00E25982">
        <w:rPr>
          <w:b/>
        </w:rPr>
        <w:t>típus</w:t>
      </w:r>
      <w:r w:rsidR="00435708" w:rsidRPr="00E25982">
        <w:rPr>
          <w:b/>
        </w:rPr>
        <w:t xml:space="preserve"> </w:t>
      </w:r>
      <w:r w:rsidR="006B7EA2" w:rsidRPr="00E25982">
        <w:t xml:space="preserve">– </w:t>
      </w:r>
      <w:r w:rsidR="006156F1" w:rsidRPr="00E25982">
        <w:t>az</w:t>
      </w:r>
      <w:r w:rsidR="006156F1" w:rsidRPr="00E25982">
        <w:rPr>
          <w:b/>
        </w:rPr>
        <w:t xml:space="preserve"> </w:t>
      </w:r>
      <w:proofErr w:type="spellStart"/>
      <w:r w:rsidR="006B7EA2" w:rsidRPr="00E25982">
        <w:rPr>
          <w:b/>
          <w:i/>
        </w:rPr>
        <w:t>oïl</w:t>
      </w:r>
      <w:proofErr w:type="spellEnd"/>
      <w:r w:rsidR="006B7EA2" w:rsidRPr="00E25982">
        <w:rPr>
          <w:i/>
        </w:rPr>
        <w:t xml:space="preserve">, </w:t>
      </w:r>
      <w:r w:rsidR="006156F1" w:rsidRPr="001D5994">
        <w:t>az</w:t>
      </w:r>
      <w:r w:rsidR="006156F1" w:rsidRPr="00E25982">
        <w:rPr>
          <w:b/>
          <w:i/>
        </w:rPr>
        <w:t xml:space="preserve"> </w:t>
      </w:r>
      <w:proofErr w:type="spellStart"/>
      <w:r w:rsidR="006B7EA2" w:rsidRPr="00E25982">
        <w:rPr>
          <w:b/>
          <w:i/>
        </w:rPr>
        <w:t>oc</w:t>
      </w:r>
      <w:proofErr w:type="spellEnd"/>
      <w:r w:rsidR="001D5994">
        <w:t xml:space="preserve"> </w:t>
      </w:r>
      <w:r w:rsidR="006156F1" w:rsidRPr="001D5994">
        <w:t>és a</w:t>
      </w:r>
      <w:r w:rsidR="006B7EA2" w:rsidRPr="00E25982">
        <w:rPr>
          <w:b/>
          <w:i/>
        </w:rPr>
        <w:t xml:space="preserve"> </w:t>
      </w:r>
      <w:proofErr w:type="spellStart"/>
      <w:r w:rsidR="006B7EA2" w:rsidRPr="00E25982">
        <w:rPr>
          <w:b/>
          <w:i/>
        </w:rPr>
        <w:t>francoprovençal</w:t>
      </w:r>
      <w:proofErr w:type="spellEnd"/>
      <w:r w:rsidR="006B7EA2" w:rsidRPr="00E25982">
        <w:t xml:space="preserve"> –</w:t>
      </w:r>
      <w:r w:rsidR="006B7EA2" w:rsidRPr="00E25982">
        <w:rPr>
          <w:b/>
        </w:rPr>
        <w:t xml:space="preserve"> </w:t>
      </w:r>
      <w:r w:rsidR="00435708" w:rsidRPr="00E25982">
        <w:rPr>
          <w:b/>
        </w:rPr>
        <w:t>kialakulásában</w:t>
      </w:r>
      <w:r w:rsidR="00F86287" w:rsidRPr="00E25982">
        <w:t xml:space="preserve"> játszotta</w:t>
      </w:r>
      <w:r w:rsidR="00804A4B" w:rsidRPr="00E25982">
        <w:t>.</w:t>
      </w:r>
      <w:r>
        <w:t xml:space="preserve"> </w:t>
      </w:r>
      <w:r w:rsidR="00B74F6C" w:rsidRPr="00E25982">
        <w:t xml:space="preserve">A </w:t>
      </w:r>
      <w:r w:rsidR="00C01258" w:rsidRPr="00E25982">
        <w:t>IX. századra kialakuló</w:t>
      </w:r>
      <w:r w:rsidR="00DB19F7" w:rsidRPr="00E25982">
        <w:t xml:space="preserve">, jellemzően népi latin dominanciájú </w:t>
      </w:r>
      <w:proofErr w:type="spellStart"/>
      <w:r w:rsidR="00804A4B" w:rsidRPr="00E25982">
        <w:t>protofrancia</w:t>
      </w:r>
      <w:proofErr w:type="spellEnd"/>
      <w:r w:rsidR="00804A4B" w:rsidRPr="00E25982">
        <w:t xml:space="preserve"> </w:t>
      </w:r>
      <w:r w:rsidR="00AC5DF6" w:rsidRPr="00E25982">
        <w:t xml:space="preserve">tehát </w:t>
      </w:r>
      <w:r w:rsidR="005106F6" w:rsidRPr="00E25982">
        <w:t xml:space="preserve">három fő alkotóelemből létrejött </w:t>
      </w:r>
      <w:r w:rsidR="001D5994" w:rsidRPr="00E25982">
        <w:rPr>
          <w:b/>
        </w:rPr>
        <w:t>keveréknyelv</w:t>
      </w:r>
      <w:r w:rsidR="001D5994">
        <w:t xml:space="preserve">, amely </w:t>
      </w:r>
      <w:r w:rsidR="008637C0" w:rsidRPr="00E25982">
        <w:t>később számos arab, olasz, spanyol</w:t>
      </w:r>
      <w:r w:rsidR="00143DB2" w:rsidRPr="00E25982">
        <w:t xml:space="preserve"> stb.</w:t>
      </w:r>
      <w:r w:rsidR="008637C0" w:rsidRPr="00E25982">
        <w:t xml:space="preserve"> jövevényszóval </w:t>
      </w:r>
      <w:proofErr w:type="gramStart"/>
      <w:r w:rsidR="008637C0" w:rsidRPr="00E25982">
        <w:t>gazdagodott</w:t>
      </w:r>
      <w:proofErr w:type="gramEnd"/>
      <w:r w:rsidR="001D5994">
        <w:t xml:space="preserve"> és</w:t>
      </w:r>
      <w:r w:rsidR="005106F6" w:rsidRPr="00E25982">
        <w:t xml:space="preserve"> </w:t>
      </w:r>
      <w:r w:rsidR="001D5994">
        <w:t>a</w:t>
      </w:r>
      <w:r w:rsidR="005106F6" w:rsidRPr="00E25982">
        <w:t xml:space="preserve">melynek </w:t>
      </w:r>
      <w:r w:rsidR="001D5994" w:rsidRPr="00E25982">
        <w:t>kezdettől fogva jellemzője volt</w:t>
      </w:r>
      <w:r w:rsidR="001D5994">
        <w:t xml:space="preserve"> </w:t>
      </w:r>
      <w:r w:rsidR="00FE09DA">
        <w:t xml:space="preserve">a </w:t>
      </w:r>
      <w:r w:rsidR="005106F6" w:rsidRPr="00E25982">
        <w:t xml:space="preserve">két </w:t>
      </w:r>
      <w:r w:rsidR="00FE09DA">
        <w:t xml:space="preserve">fő </w:t>
      </w:r>
      <w:proofErr w:type="spellStart"/>
      <w:r w:rsidR="005106F6" w:rsidRPr="00E25982">
        <w:t>dialektális</w:t>
      </w:r>
      <w:proofErr w:type="spellEnd"/>
      <w:r w:rsidR="005106F6" w:rsidRPr="00E25982">
        <w:t xml:space="preserve"> terület</w:t>
      </w:r>
      <w:r w:rsidR="000264EA" w:rsidRPr="00E25982">
        <w:t xml:space="preserve"> – </w:t>
      </w:r>
      <w:r w:rsidR="005106F6" w:rsidRPr="00E25982">
        <w:t xml:space="preserve">az </w:t>
      </w:r>
      <w:proofErr w:type="spellStart"/>
      <w:r w:rsidR="005106F6" w:rsidRPr="00E25982">
        <w:rPr>
          <w:i/>
        </w:rPr>
        <w:t>oïl</w:t>
      </w:r>
      <w:proofErr w:type="spellEnd"/>
      <w:r w:rsidR="005106F6" w:rsidRPr="00E25982">
        <w:t xml:space="preserve"> és az </w:t>
      </w:r>
      <w:proofErr w:type="spellStart"/>
      <w:r w:rsidR="005106F6" w:rsidRPr="00E25982">
        <w:rPr>
          <w:i/>
        </w:rPr>
        <w:t>oc</w:t>
      </w:r>
      <w:proofErr w:type="spellEnd"/>
      <w:r w:rsidR="005106F6" w:rsidRPr="00E25982">
        <w:t xml:space="preserve"> régiók</w:t>
      </w:r>
      <w:r w:rsidR="00A006EC" w:rsidRPr="00E25982">
        <w:t xml:space="preserve"> </w:t>
      </w:r>
      <w:r w:rsidR="000264EA" w:rsidRPr="00E25982">
        <w:t xml:space="preserve">– </w:t>
      </w:r>
      <w:r w:rsidR="00A006EC" w:rsidRPr="00E25982">
        <w:t>közötti</w:t>
      </w:r>
      <w:r w:rsidR="005106F6" w:rsidRPr="00E25982">
        <w:t xml:space="preserve"> </w:t>
      </w:r>
      <w:r w:rsidR="00A006EC" w:rsidRPr="00E25982">
        <w:rPr>
          <w:b/>
        </w:rPr>
        <w:t>ikertestvér harc</w:t>
      </w:r>
      <w:r w:rsidR="005106F6" w:rsidRPr="00E25982">
        <w:t>. Ennek máig ható nyelvpolitikai következményei</w:t>
      </w:r>
      <w:r w:rsidR="000264EA" w:rsidRPr="00E25982">
        <w:t>ről</w:t>
      </w:r>
      <w:r w:rsidR="005106F6" w:rsidRPr="00E25982">
        <w:t xml:space="preserve"> később még szó lesz. </w:t>
      </w:r>
      <w:r w:rsidR="00A67FA6" w:rsidRPr="00E25982">
        <w:t xml:space="preserve">A XVI–XVII. században, amikor az írók, művészek gyakran merítettek ihletet az ókori klasszikusokból, </w:t>
      </w:r>
      <w:r w:rsidR="00A67FA6">
        <w:t>zavaró</w:t>
      </w:r>
      <w:r w:rsidR="00A67FA6" w:rsidRPr="00E25982">
        <w:t xml:space="preserve"> volt az a felismerés, hogy a gall alapú és germán nyelvekkel is keveredő francia nyelv a népi latinból származik, és hogy mintegy a </w:t>
      </w:r>
      <w:proofErr w:type="gramStart"/>
      <w:r w:rsidR="00A67FA6" w:rsidRPr="00E25982">
        <w:t>klasszikus</w:t>
      </w:r>
      <w:proofErr w:type="gramEnd"/>
      <w:r w:rsidR="00A67FA6" w:rsidRPr="00E25982">
        <w:t xml:space="preserve"> latin nyelv „</w:t>
      </w:r>
      <w:r w:rsidR="00A67FA6" w:rsidRPr="00E25982">
        <w:rPr>
          <w:b/>
        </w:rPr>
        <w:t>árvájaként</w:t>
      </w:r>
      <w:r w:rsidR="00A67FA6" w:rsidRPr="00E25982">
        <w:t xml:space="preserve">” a legkevésbé latin jellegű az újlatin nyelvek között. Ekkor a nyelvvel foglalkozók a </w:t>
      </w:r>
      <w:proofErr w:type="gramStart"/>
      <w:r w:rsidR="00A67FA6" w:rsidRPr="00E25982">
        <w:t>klasszikus</w:t>
      </w:r>
      <w:proofErr w:type="gramEnd"/>
      <w:r w:rsidR="00A67FA6" w:rsidRPr="00E25982">
        <w:t xml:space="preserve"> latin </w:t>
      </w:r>
      <w:proofErr w:type="spellStart"/>
      <w:r w:rsidR="00A67FA6" w:rsidRPr="00E25982">
        <w:t>szavaihoz</w:t>
      </w:r>
      <w:proofErr w:type="spellEnd"/>
      <w:r w:rsidR="00A67FA6" w:rsidRPr="00E25982">
        <w:t xml:space="preserve"> visszanyúlva, a </w:t>
      </w:r>
      <w:r w:rsidR="00A67FA6" w:rsidRPr="00E25982">
        <w:rPr>
          <w:b/>
        </w:rPr>
        <w:t>tudós képzésnek</w:t>
      </w:r>
      <w:r w:rsidR="00A67FA6" w:rsidRPr="00E25982">
        <w:t xml:space="preserve"> nevezett mesterséges eljárással új francia szavakat, ún. </w:t>
      </w:r>
      <w:r w:rsidR="00A67FA6" w:rsidRPr="00E25982">
        <w:rPr>
          <w:b/>
        </w:rPr>
        <w:t>latinizmusokat</w:t>
      </w:r>
      <w:r w:rsidR="00A67FA6" w:rsidRPr="00E25982">
        <w:t xml:space="preserve"> alkottak. </w:t>
      </w:r>
      <w:r w:rsidR="00A67FA6" w:rsidRPr="00E25982">
        <w:rPr>
          <w:b/>
        </w:rPr>
        <w:t>Elsősorban ezek az utólagos tudós képzések, latinizmusok magyarázzák tehát azt a leegyszerűsítő kijelentést, hogy a francia nyelv őse a latin.</w:t>
      </w:r>
    </w:p>
    <w:p w14:paraId="3FC36543" w14:textId="77777777" w:rsidR="005B23B6" w:rsidRPr="00E25982" w:rsidRDefault="00391646" w:rsidP="00E25982">
      <w:pPr>
        <w:pStyle w:val="Cmsor1"/>
        <w:spacing w:before="0" w:after="0" w:line="280" w:lineRule="exact"/>
        <w:rPr>
          <w:rFonts w:ascii="Open Sans" w:hAnsi="Open Sans" w:cs="Open Sans"/>
          <w:sz w:val="20"/>
          <w:szCs w:val="20"/>
        </w:rPr>
      </w:pPr>
      <w:r w:rsidRPr="00E25982">
        <w:rPr>
          <w:rFonts w:ascii="Open Sans" w:hAnsi="Open Sans" w:cs="Open Sans"/>
          <w:sz w:val="20"/>
          <w:szCs w:val="20"/>
        </w:rPr>
        <w:t>Hogyan és miért vált a francia világnyelvvé</w:t>
      </w:r>
      <w:r w:rsidR="005B23B6" w:rsidRPr="00E25982">
        <w:rPr>
          <w:rFonts w:ascii="Open Sans" w:hAnsi="Open Sans" w:cs="Open Sans"/>
          <w:sz w:val="20"/>
          <w:szCs w:val="20"/>
        </w:rPr>
        <w:t>?</w:t>
      </w:r>
    </w:p>
    <w:p w14:paraId="2E147382" w14:textId="6EF7B47D" w:rsidR="00BE45B3" w:rsidRDefault="00884EFD" w:rsidP="00D331FC">
      <w:r w:rsidRPr="00E25982">
        <w:t xml:space="preserve">813-ban a </w:t>
      </w:r>
      <w:proofErr w:type="spellStart"/>
      <w:r w:rsidRPr="00E25982">
        <w:t>tours</w:t>
      </w:r>
      <w:proofErr w:type="spellEnd"/>
      <w:r w:rsidRPr="00E25982">
        <w:t xml:space="preserve">-i zsinat elrendelte, hogy a </w:t>
      </w:r>
      <w:proofErr w:type="gramStart"/>
      <w:r w:rsidRPr="00E25982">
        <w:t>prédikációkat</w:t>
      </w:r>
      <w:proofErr w:type="gramEnd"/>
      <w:r w:rsidRPr="00E25982">
        <w:t xml:space="preserve"> ne csupán latinul tartsák, hanem az ún. „</w:t>
      </w:r>
      <w:proofErr w:type="spellStart"/>
      <w:r w:rsidRPr="00E25982">
        <w:t>lingua</w:t>
      </w:r>
      <w:proofErr w:type="spellEnd"/>
      <w:r w:rsidRPr="00E25982">
        <w:t xml:space="preserve"> </w:t>
      </w:r>
      <w:proofErr w:type="spellStart"/>
      <w:r w:rsidRPr="00E25982">
        <w:t>romana</w:t>
      </w:r>
      <w:proofErr w:type="spellEnd"/>
      <w:r w:rsidRPr="00E25982">
        <w:t xml:space="preserve"> </w:t>
      </w:r>
      <w:proofErr w:type="spellStart"/>
      <w:r w:rsidR="00A23E86" w:rsidRPr="00E25982">
        <w:t>aut</w:t>
      </w:r>
      <w:proofErr w:type="spellEnd"/>
      <w:r w:rsidR="00A23E86" w:rsidRPr="00E25982">
        <w:t xml:space="preserve"> </w:t>
      </w:r>
      <w:proofErr w:type="spellStart"/>
      <w:r w:rsidR="00A23E86" w:rsidRPr="00E25982">
        <w:t>thiotisca</w:t>
      </w:r>
      <w:proofErr w:type="spellEnd"/>
      <w:r w:rsidR="00A23E86" w:rsidRPr="00E25982">
        <w:t xml:space="preserve"> </w:t>
      </w:r>
      <w:proofErr w:type="spellStart"/>
      <w:r w:rsidRPr="00E25982">
        <w:t>rustica</w:t>
      </w:r>
      <w:proofErr w:type="spellEnd"/>
      <w:r w:rsidRPr="00E25982">
        <w:t>”</w:t>
      </w:r>
      <w:r w:rsidR="007C21D7" w:rsidRPr="00E25982">
        <w:t>,</w:t>
      </w:r>
      <w:r w:rsidRPr="00E25982">
        <w:t xml:space="preserve"> vagyis </w:t>
      </w:r>
      <w:r w:rsidR="00FF5D21" w:rsidRPr="00E25982">
        <w:t xml:space="preserve">a latintól immár jelentősen különböző, </w:t>
      </w:r>
      <w:proofErr w:type="spellStart"/>
      <w:r w:rsidR="00FF5D21" w:rsidRPr="00E25982">
        <w:t>protofranciának</w:t>
      </w:r>
      <w:proofErr w:type="spellEnd"/>
      <w:r w:rsidR="00FF5D21" w:rsidRPr="00E25982">
        <w:t xml:space="preserve"> </w:t>
      </w:r>
      <w:r w:rsidR="00A23E86" w:rsidRPr="00E25982">
        <w:t xml:space="preserve">(illetve </w:t>
      </w:r>
      <w:proofErr w:type="spellStart"/>
      <w:r w:rsidR="00A23E86" w:rsidRPr="00E25982">
        <w:t>protogermánnak</w:t>
      </w:r>
      <w:proofErr w:type="spellEnd"/>
      <w:r w:rsidR="00A23E86" w:rsidRPr="00E25982">
        <w:t xml:space="preserve">) </w:t>
      </w:r>
      <w:r w:rsidR="00FF5D21" w:rsidRPr="00E25982">
        <w:t>nevez</w:t>
      </w:r>
      <w:r w:rsidR="00A23E86" w:rsidRPr="00E25982">
        <w:t>hető</w:t>
      </w:r>
      <w:r w:rsidR="00FF5D21" w:rsidRPr="00E25982">
        <w:t xml:space="preserve"> </w:t>
      </w:r>
      <w:r w:rsidR="00FE09DA">
        <w:t>„</w:t>
      </w:r>
      <w:r w:rsidRPr="00E25982">
        <w:t>rusztikus</w:t>
      </w:r>
      <w:r w:rsidR="00FE09DA">
        <w:t>”</w:t>
      </w:r>
      <w:r w:rsidRPr="00E25982">
        <w:t xml:space="preserve"> nyelven is,</w:t>
      </w:r>
      <w:r w:rsidR="00BE45B3" w:rsidRPr="00E25982">
        <w:t xml:space="preserve"> hogy azokat a nép is megértse.</w:t>
      </w:r>
      <w:r w:rsidR="00D331FC">
        <w:t xml:space="preserve"> </w:t>
      </w:r>
      <w:r w:rsidR="00125522" w:rsidRPr="00125522">
        <w:t xml:space="preserve">Három évtizeddel később, 842-ben, Nagy Károly unokáinak a birodalom felosztásáért folytatott harca lezárásaként már ennek az új nyelvnek első összefüggő írásos </w:t>
      </w:r>
      <w:proofErr w:type="gramStart"/>
      <w:r w:rsidR="00125522" w:rsidRPr="00125522">
        <w:t>dokumentuma</w:t>
      </w:r>
      <w:proofErr w:type="gramEnd"/>
      <w:r w:rsidR="00125522" w:rsidRPr="00125522">
        <w:t xml:space="preserve">, a </w:t>
      </w:r>
      <w:r w:rsidR="002D25D8" w:rsidRPr="002D25D8">
        <w:rPr>
          <w:i/>
        </w:rPr>
        <w:t>Strasbourgi eskük</w:t>
      </w:r>
      <w:r w:rsidR="002D25D8">
        <w:t xml:space="preserve"> </w:t>
      </w:r>
      <w:r w:rsidR="002D25D8">
        <w:rPr>
          <w:i/>
        </w:rPr>
        <w:t xml:space="preserve">(Les </w:t>
      </w:r>
      <w:proofErr w:type="spellStart"/>
      <w:r w:rsidR="00125522" w:rsidRPr="00125522">
        <w:rPr>
          <w:i/>
        </w:rPr>
        <w:t>Serments</w:t>
      </w:r>
      <w:proofErr w:type="spellEnd"/>
      <w:r w:rsidR="00125522" w:rsidRPr="00125522">
        <w:rPr>
          <w:i/>
        </w:rPr>
        <w:t xml:space="preserve"> de Strasbourg</w:t>
      </w:r>
      <w:r w:rsidR="002D25D8">
        <w:rPr>
          <w:i/>
        </w:rPr>
        <w:t>)</w:t>
      </w:r>
      <w:r w:rsidR="00125522" w:rsidRPr="00125522">
        <w:t xml:space="preserve"> is megszületett. E latin nyelvű szerződés egy </w:t>
      </w:r>
      <w:proofErr w:type="spellStart"/>
      <w:r w:rsidR="00125522" w:rsidRPr="00125522">
        <w:t>protofrancia</w:t>
      </w:r>
      <w:proofErr w:type="spellEnd"/>
      <w:r w:rsidR="00125522" w:rsidRPr="00125522">
        <w:t xml:space="preserve"> és egy </w:t>
      </w:r>
      <w:proofErr w:type="spellStart"/>
      <w:r w:rsidR="00125522" w:rsidRPr="00125522">
        <w:t>protogermán</w:t>
      </w:r>
      <w:proofErr w:type="spellEnd"/>
      <w:r w:rsidR="00125522" w:rsidRPr="00125522">
        <w:t xml:space="preserve"> nyelven íródott esküszöveget is tartalmaz, amelyeket a győztes uralkodók – </w:t>
      </w:r>
      <w:r w:rsidR="006F0FD9">
        <w:t>II. (</w:t>
      </w:r>
      <w:r w:rsidR="00125522" w:rsidRPr="00125522">
        <w:t>Kopasz</w:t>
      </w:r>
      <w:r w:rsidR="006F0FD9">
        <w:t>)</w:t>
      </w:r>
      <w:r w:rsidR="00125522" w:rsidRPr="00125522">
        <w:t xml:space="preserve"> Károly és </w:t>
      </w:r>
      <w:r w:rsidR="006F0FD9">
        <w:t>II. (</w:t>
      </w:r>
      <w:r w:rsidR="00125522" w:rsidRPr="00125522">
        <w:t>Német</w:t>
      </w:r>
      <w:r w:rsidR="006F0FD9">
        <w:t>)</w:t>
      </w:r>
      <w:r w:rsidR="00125522" w:rsidRPr="00125522">
        <w:t xml:space="preserve"> Lajos – a másik országának köznyelvén mondtak el</w:t>
      </w:r>
      <w:r w:rsidR="00125522">
        <w:t>,</w:t>
      </w:r>
      <w:r w:rsidR="00125522" w:rsidRPr="00125522">
        <w:t xml:space="preserve"> és amelyek így a francia és a német nyelv születési anyakönyvi kivonatának, továbbá Franciaország és Németország államisága alapjának tekinthetők.</w:t>
      </w:r>
    </w:p>
    <w:p w14:paraId="545ABA58" w14:textId="39D02109" w:rsidR="009330EE" w:rsidRDefault="00D331FC" w:rsidP="00E25982">
      <w:pPr>
        <w:spacing w:after="0"/>
        <w:rPr>
          <w:rFonts w:cs="Open Sans"/>
          <w:szCs w:val="20"/>
        </w:rPr>
      </w:pPr>
      <w:r>
        <w:rPr>
          <w:rFonts w:cs="Open Sans"/>
          <w:noProof/>
          <w:szCs w:val="20"/>
          <w:lang w:eastAsia="hu-HU"/>
        </w:rPr>
        <w:drawing>
          <wp:anchor distT="0" distB="0" distL="114300" distR="114300" simplePos="0" relativeHeight="251660288" behindDoc="0" locked="0" layoutInCell="1" allowOverlap="1" wp14:anchorId="26F58206" wp14:editId="5AE076BE">
            <wp:simplePos x="0" y="0"/>
            <wp:positionH relativeFrom="margin">
              <wp:posOffset>17145</wp:posOffset>
            </wp:positionH>
            <wp:positionV relativeFrom="paragraph">
              <wp:posOffset>391160</wp:posOffset>
            </wp:positionV>
            <wp:extent cx="2676525" cy="1024255"/>
            <wp:effectExtent l="0" t="0" r="9525" b="444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BF2" w:rsidRPr="00E25982">
        <w:rPr>
          <w:rFonts w:cs="Open Sans"/>
          <w:szCs w:val="20"/>
        </w:rPr>
        <w:t xml:space="preserve">Alighogy </w:t>
      </w:r>
      <w:r w:rsidR="002504B9" w:rsidRPr="00E25982">
        <w:rPr>
          <w:rFonts w:cs="Open Sans"/>
          <w:szCs w:val="20"/>
        </w:rPr>
        <w:t xml:space="preserve">megszületett </w:t>
      </w:r>
      <w:r w:rsidR="007C5BF2" w:rsidRPr="00E25982">
        <w:rPr>
          <w:rFonts w:cs="Open Sans"/>
          <w:szCs w:val="20"/>
        </w:rPr>
        <w:t>ez az ófrancia nyelv,</w:t>
      </w:r>
      <w:r w:rsidR="00D42EB1" w:rsidRPr="00E25982">
        <w:rPr>
          <w:rFonts w:cs="Open Sans"/>
          <w:szCs w:val="20"/>
        </w:rPr>
        <w:t xml:space="preserve"> </w:t>
      </w:r>
      <w:r w:rsidR="002B41CD" w:rsidRPr="00E25982">
        <w:rPr>
          <w:rFonts w:cs="Open Sans"/>
          <w:szCs w:val="20"/>
        </w:rPr>
        <w:t xml:space="preserve">máris első külföldi hódító útjára indult. </w:t>
      </w:r>
      <w:r w:rsidR="004446AC" w:rsidRPr="00E25982">
        <w:rPr>
          <w:rFonts w:cs="Open Sans"/>
          <w:szCs w:val="20"/>
        </w:rPr>
        <w:t>Mégpedig</w:t>
      </w:r>
      <w:r w:rsidR="00960F2B" w:rsidRPr="00E25982">
        <w:rPr>
          <w:rFonts w:cs="Open Sans"/>
          <w:szCs w:val="20"/>
        </w:rPr>
        <w:t xml:space="preserve"> a viking felmenőkkel rendelkező </w:t>
      </w:r>
      <w:r w:rsidR="00960F2B" w:rsidRPr="00E25982">
        <w:rPr>
          <w:rFonts w:cs="Open Sans"/>
          <w:smallCaps/>
          <w:szCs w:val="20"/>
        </w:rPr>
        <w:t>Hódító Vilmos</w:t>
      </w:r>
      <w:r w:rsidR="00960F2B" w:rsidRPr="00E25982">
        <w:rPr>
          <w:rFonts w:cs="Open Sans"/>
          <w:szCs w:val="20"/>
        </w:rPr>
        <w:t xml:space="preserve"> </w:t>
      </w:r>
      <w:r w:rsidR="004446AC" w:rsidRPr="00E25982">
        <w:rPr>
          <w:rFonts w:cs="Open Sans"/>
          <w:szCs w:val="20"/>
        </w:rPr>
        <w:t xml:space="preserve">normandiai herceg </w:t>
      </w:r>
      <w:r w:rsidR="00960F2B" w:rsidRPr="00E25982">
        <w:rPr>
          <w:rFonts w:cs="Open Sans"/>
          <w:szCs w:val="20"/>
        </w:rPr>
        <w:t>révén</w:t>
      </w:r>
      <w:r w:rsidR="004446AC" w:rsidRPr="00E25982">
        <w:rPr>
          <w:rFonts w:cs="Open Sans"/>
          <w:szCs w:val="20"/>
        </w:rPr>
        <w:t>, aki az angol királyi trón örökléséért folytatott háború</w:t>
      </w:r>
      <w:r w:rsidR="007C21D7" w:rsidRPr="00E25982">
        <w:rPr>
          <w:rFonts w:cs="Open Sans"/>
          <w:szCs w:val="20"/>
        </w:rPr>
        <w:t>ban</w:t>
      </w:r>
      <w:r w:rsidR="004446AC" w:rsidRPr="00E25982">
        <w:rPr>
          <w:rFonts w:cs="Open Sans"/>
          <w:szCs w:val="20"/>
        </w:rPr>
        <w:t xml:space="preserve"> 1066-ban Hastingsnél legyőzte az angol sereget és elfoglalta Anglia trónját. A hódítás történetét a híres </w:t>
      </w:r>
      <w:proofErr w:type="spellStart"/>
      <w:r w:rsidR="004446AC" w:rsidRPr="00E25982">
        <w:rPr>
          <w:rFonts w:cs="Open Sans"/>
          <w:szCs w:val="20"/>
        </w:rPr>
        <w:t>bayeux</w:t>
      </w:r>
      <w:proofErr w:type="spellEnd"/>
      <w:r w:rsidR="004446AC" w:rsidRPr="00E25982">
        <w:rPr>
          <w:rFonts w:cs="Open Sans"/>
          <w:szCs w:val="20"/>
        </w:rPr>
        <w:t>-i faliká</w:t>
      </w:r>
      <w:r w:rsidR="00AF67D6" w:rsidRPr="00E25982">
        <w:rPr>
          <w:rFonts w:cs="Open Sans"/>
          <w:szCs w:val="20"/>
        </w:rPr>
        <w:t>rpit gyönyörű képei mesélik el.</w:t>
      </w:r>
      <w:r w:rsidR="001C52A5" w:rsidRPr="00E25982">
        <w:rPr>
          <w:rFonts w:cs="Open Sans"/>
          <w:szCs w:val="20"/>
        </w:rPr>
        <w:t xml:space="preserve"> Az esemény nyelvi következménye az lett, hogy míg az egyszerű nép nyelve Angliában természetesen a germán eredetű óangol maradt, a francia nyelv egészen a XVI. századig az angol királyi udvar, az </w:t>
      </w:r>
      <w:proofErr w:type="gramStart"/>
      <w:r w:rsidR="001C52A5" w:rsidRPr="00E25982">
        <w:rPr>
          <w:rFonts w:cs="Open Sans"/>
          <w:szCs w:val="20"/>
        </w:rPr>
        <w:t>arisztokrácia</w:t>
      </w:r>
      <w:proofErr w:type="gramEnd"/>
      <w:r w:rsidR="007C21D7" w:rsidRPr="00E25982">
        <w:rPr>
          <w:rFonts w:cs="Open Sans"/>
          <w:szCs w:val="20"/>
        </w:rPr>
        <w:t xml:space="preserve"> és </w:t>
      </w:r>
      <w:r w:rsidR="001C52A5" w:rsidRPr="00E25982">
        <w:rPr>
          <w:rFonts w:cs="Open Sans"/>
          <w:szCs w:val="20"/>
        </w:rPr>
        <w:t>az igazságszolgáltatás hivatalos nyelvévé vált.</w:t>
      </w:r>
    </w:p>
    <w:p w14:paraId="116594CD" w14:textId="7092EF6D" w:rsidR="007C5BF2" w:rsidRDefault="00AF67D6" w:rsidP="009330EE">
      <w:pPr>
        <w:spacing w:after="120"/>
        <w:rPr>
          <w:rFonts w:cs="Open Sans"/>
          <w:szCs w:val="20"/>
        </w:rPr>
      </w:pPr>
      <w:r w:rsidRPr="00E25982">
        <w:rPr>
          <w:rFonts w:cs="Open Sans"/>
          <w:szCs w:val="20"/>
        </w:rPr>
        <w:t>Az angol nyelvre gyakorolt jelentős francia hatásokat j</w:t>
      </w:r>
      <w:r w:rsidR="00FF01E2" w:rsidRPr="00E25982">
        <w:rPr>
          <w:rFonts w:cs="Open Sans"/>
          <w:szCs w:val="20"/>
        </w:rPr>
        <w:t xml:space="preserve">ól </w:t>
      </w:r>
      <w:proofErr w:type="gramStart"/>
      <w:r w:rsidR="00FF01E2" w:rsidRPr="00E25982">
        <w:rPr>
          <w:rFonts w:cs="Open Sans"/>
          <w:szCs w:val="20"/>
        </w:rPr>
        <w:t>illusztrálja</w:t>
      </w:r>
      <w:proofErr w:type="gramEnd"/>
      <w:r w:rsidR="00FF01E2" w:rsidRPr="00E25982">
        <w:rPr>
          <w:rFonts w:cs="Open Sans"/>
          <w:szCs w:val="20"/>
        </w:rPr>
        <w:t xml:space="preserve"> </w:t>
      </w:r>
      <w:r w:rsidRPr="00E25982">
        <w:rPr>
          <w:rFonts w:cs="Open Sans"/>
          <w:szCs w:val="20"/>
        </w:rPr>
        <w:t xml:space="preserve">például </w:t>
      </w:r>
      <w:r w:rsidR="00FF01E2" w:rsidRPr="00E25982">
        <w:rPr>
          <w:rFonts w:cs="Open Sans"/>
          <w:szCs w:val="20"/>
        </w:rPr>
        <w:t>az élő állat</w:t>
      </w:r>
      <w:r w:rsidR="007C21D7" w:rsidRPr="00E25982">
        <w:rPr>
          <w:rFonts w:cs="Open Sans"/>
          <w:szCs w:val="20"/>
        </w:rPr>
        <w:t>, illetve hús</w:t>
      </w:r>
      <w:r w:rsidR="009D415E" w:rsidRPr="00E25982">
        <w:rPr>
          <w:rFonts w:cs="Open Sans"/>
          <w:szCs w:val="20"/>
        </w:rPr>
        <w:t xml:space="preserve">ának </w:t>
      </w:r>
      <w:r w:rsidR="00F90024" w:rsidRPr="00E25982">
        <w:rPr>
          <w:rFonts w:cs="Open Sans"/>
          <w:szCs w:val="20"/>
        </w:rPr>
        <w:t>meg</w:t>
      </w:r>
      <w:r w:rsidR="00FF01E2" w:rsidRPr="00E25982">
        <w:rPr>
          <w:rFonts w:cs="Open Sans"/>
          <w:szCs w:val="20"/>
        </w:rPr>
        <w:t>neve</w:t>
      </w:r>
      <w:r w:rsidR="00F90024" w:rsidRPr="00E25982">
        <w:rPr>
          <w:rFonts w:cs="Open Sans"/>
          <w:szCs w:val="20"/>
        </w:rPr>
        <w:t>zése</w:t>
      </w:r>
      <w:r w:rsidR="009330EE">
        <w:rPr>
          <w:rFonts w:cs="Open Sans"/>
          <w:szCs w:val="20"/>
        </w:rPr>
        <w:t xml:space="preserve"> közti különbség.</w:t>
      </w:r>
    </w:p>
    <w:tbl>
      <w:tblPr>
        <w:tblStyle w:val="Rcsostblzat"/>
        <w:tblW w:w="9072" w:type="dxa"/>
        <w:jc w:val="center"/>
        <w:tblLook w:val="0600" w:firstRow="0" w:lastRow="0" w:firstColumn="0" w:lastColumn="0" w:noHBand="1" w:noVBand="1"/>
      </w:tblPr>
      <w:tblGrid>
        <w:gridCol w:w="2689"/>
        <w:gridCol w:w="1559"/>
        <w:gridCol w:w="1559"/>
        <w:gridCol w:w="1280"/>
        <w:gridCol w:w="1985"/>
      </w:tblGrid>
      <w:tr w:rsidR="009330EE" w:rsidRPr="006F0FD9" w14:paraId="2045D5F2" w14:textId="77777777" w:rsidTr="006F0FD9">
        <w:trPr>
          <w:trHeight w:val="20"/>
          <w:jc w:val="center"/>
        </w:trPr>
        <w:tc>
          <w:tcPr>
            <w:tcW w:w="2689" w:type="dxa"/>
            <w:hideMark/>
          </w:tcPr>
          <w:p w14:paraId="1015A713" w14:textId="77777777" w:rsidR="009330EE" w:rsidRPr="006F0FD9" w:rsidRDefault="009330EE" w:rsidP="009330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1559" w:type="dxa"/>
            <w:hideMark/>
          </w:tcPr>
          <w:p w14:paraId="29B74192" w14:textId="77777777" w:rsidR="009330EE" w:rsidRPr="006F0FD9" w:rsidRDefault="009330EE" w:rsidP="0093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hu-HU"/>
              </w:rPr>
            </w:pPr>
            <w:r w:rsidRPr="006F0FD9">
              <w:rPr>
                <w:rFonts w:eastAsia="Open Sans" w:cs="Open Sans"/>
                <w:b/>
                <w:bCs/>
                <w:kern w:val="24"/>
                <w:sz w:val="18"/>
                <w:szCs w:val="20"/>
                <w:lang w:eastAsia="hu-HU"/>
              </w:rPr>
              <w:t>DISZNÓ</w:t>
            </w:r>
          </w:p>
        </w:tc>
        <w:tc>
          <w:tcPr>
            <w:tcW w:w="1559" w:type="dxa"/>
            <w:hideMark/>
          </w:tcPr>
          <w:p w14:paraId="765B4452" w14:textId="77777777" w:rsidR="009330EE" w:rsidRPr="006F0FD9" w:rsidRDefault="009330EE" w:rsidP="0093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hu-HU"/>
              </w:rPr>
            </w:pPr>
            <w:r w:rsidRPr="006F0FD9">
              <w:rPr>
                <w:rFonts w:eastAsia="Open Sans" w:cs="Open Sans"/>
                <w:b/>
                <w:bCs/>
                <w:kern w:val="24"/>
                <w:sz w:val="18"/>
                <w:szCs w:val="20"/>
                <w:lang w:eastAsia="hu-HU"/>
              </w:rPr>
              <w:t>MARHA</w:t>
            </w:r>
          </w:p>
        </w:tc>
        <w:tc>
          <w:tcPr>
            <w:tcW w:w="1280" w:type="dxa"/>
            <w:hideMark/>
          </w:tcPr>
          <w:p w14:paraId="2658E62B" w14:textId="77777777" w:rsidR="009330EE" w:rsidRPr="006F0FD9" w:rsidRDefault="009330EE" w:rsidP="0093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hu-HU"/>
              </w:rPr>
            </w:pPr>
            <w:r w:rsidRPr="006F0FD9">
              <w:rPr>
                <w:rFonts w:eastAsia="Open Sans" w:cs="Open Sans"/>
                <w:b/>
                <w:bCs/>
                <w:kern w:val="24"/>
                <w:sz w:val="18"/>
                <w:szCs w:val="20"/>
                <w:lang w:eastAsia="hu-HU"/>
              </w:rPr>
              <w:t>BORJÚ</w:t>
            </w:r>
          </w:p>
        </w:tc>
        <w:tc>
          <w:tcPr>
            <w:tcW w:w="1985" w:type="dxa"/>
            <w:hideMark/>
          </w:tcPr>
          <w:p w14:paraId="3B82B425" w14:textId="77777777" w:rsidR="009330EE" w:rsidRPr="006F0FD9" w:rsidRDefault="009330EE" w:rsidP="0093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hu-HU"/>
              </w:rPr>
            </w:pPr>
            <w:r w:rsidRPr="006F0FD9">
              <w:rPr>
                <w:rFonts w:eastAsia="Open Sans" w:cs="Open Sans"/>
                <w:b/>
                <w:bCs/>
                <w:kern w:val="24"/>
                <w:sz w:val="18"/>
                <w:szCs w:val="20"/>
                <w:lang w:eastAsia="hu-HU"/>
              </w:rPr>
              <w:t>BIRKA</w:t>
            </w:r>
          </w:p>
        </w:tc>
      </w:tr>
      <w:tr w:rsidR="009330EE" w:rsidRPr="006F0FD9" w14:paraId="39490A75" w14:textId="77777777" w:rsidTr="006F0FD9">
        <w:trPr>
          <w:trHeight w:val="20"/>
          <w:jc w:val="center"/>
        </w:trPr>
        <w:tc>
          <w:tcPr>
            <w:tcW w:w="2689" w:type="dxa"/>
            <w:vAlign w:val="center"/>
            <w:hideMark/>
          </w:tcPr>
          <w:p w14:paraId="322D6AF9" w14:textId="77777777" w:rsidR="009330EE" w:rsidRPr="006F0FD9" w:rsidRDefault="009330EE" w:rsidP="00A100B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20"/>
                <w:lang w:eastAsia="hu-HU"/>
              </w:rPr>
            </w:pPr>
            <w:r w:rsidRPr="006F0FD9">
              <w:rPr>
                <w:rFonts w:eastAsia="Open Sans" w:cs="Open Sans"/>
                <w:kern w:val="24"/>
                <w:sz w:val="18"/>
                <w:szCs w:val="20"/>
                <w:lang w:eastAsia="hu-HU"/>
              </w:rPr>
              <w:t>Élő állat neve (germán)</w:t>
            </w:r>
          </w:p>
        </w:tc>
        <w:tc>
          <w:tcPr>
            <w:tcW w:w="1559" w:type="dxa"/>
            <w:vAlign w:val="center"/>
            <w:hideMark/>
          </w:tcPr>
          <w:p w14:paraId="136DA5EE" w14:textId="77777777" w:rsidR="009330EE" w:rsidRPr="006F0FD9" w:rsidRDefault="009330EE" w:rsidP="00A10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hu-HU"/>
              </w:rPr>
            </w:pPr>
            <w:proofErr w:type="spellStart"/>
            <w:r w:rsidRPr="006F0FD9">
              <w:rPr>
                <w:rFonts w:eastAsia="Open Sans" w:cs="Open Sans"/>
                <w:i/>
                <w:iCs/>
                <w:kern w:val="24"/>
                <w:sz w:val="18"/>
                <w:szCs w:val="20"/>
                <w:lang w:eastAsia="hu-HU"/>
              </w:rPr>
              <w:t>swine</w:t>
            </w:r>
            <w:proofErr w:type="spellEnd"/>
            <w:r w:rsidRPr="006F0FD9">
              <w:rPr>
                <w:rFonts w:eastAsia="Open Sans" w:cs="Open Sans"/>
                <w:i/>
                <w:iCs/>
                <w:kern w:val="24"/>
                <w:sz w:val="18"/>
                <w:szCs w:val="20"/>
                <w:lang w:eastAsia="hu-HU"/>
              </w:rPr>
              <w:t>/pig</w:t>
            </w:r>
          </w:p>
        </w:tc>
        <w:tc>
          <w:tcPr>
            <w:tcW w:w="1559" w:type="dxa"/>
            <w:vAlign w:val="center"/>
            <w:hideMark/>
          </w:tcPr>
          <w:p w14:paraId="70835C45" w14:textId="77777777" w:rsidR="009330EE" w:rsidRPr="006F0FD9" w:rsidRDefault="009330EE" w:rsidP="00A10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hu-HU"/>
              </w:rPr>
            </w:pPr>
            <w:proofErr w:type="spellStart"/>
            <w:r w:rsidRPr="006F0FD9">
              <w:rPr>
                <w:rFonts w:eastAsia="Open Sans" w:cs="Open Sans"/>
                <w:i/>
                <w:iCs/>
                <w:kern w:val="24"/>
                <w:sz w:val="18"/>
                <w:szCs w:val="20"/>
                <w:lang w:eastAsia="hu-HU"/>
              </w:rPr>
              <w:t>cow</w:t>
            </w:r>
            <w:proofErr w:type="spellEnd"/>
          </w:p>
        </w:tc>
        <w:tc>
          <w:tcPr>
            <w:tcW w:w="1280" w:type="dxa"/>
            <w:vAlign w:val="center"/>
            <w:hideMark/>
          </w:tcPr>
          <w:p w14:paraId="7A77C7D6" w14:textId="77777777" w:rsidR="009330EE" w:rsidRPr="006F0FD9" w:rsidRDefault="009330EE" w:rsidP="00A10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hu-HU"/>
              </w:rPr>
            </w:pPr>
            <w:proofErr w:type="spellStart"/>
            <w:r w:rsidRPr="006F0FD9">
              <w:rPr>
                <w:rFonts w:eastAsia="Open Sans" w:cs="Open Sans"/>
                <w:i/>
                <w:iCs/>
                <w:kern w:val="24"/>
                <w:sz w:val="18"/>
                <w:szCs w:val="20"/>
                <w:lang w:eastAsia="hu-HU"/>
              </w:rPr>
              <w:t>calf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03A57D9" w14:textId="77777777" w:rsidR="009330EE" w:rsidRPr="006F0FD9" w:rsidRDefault="009330EE" w:rsidP="00A10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hu-HU"/>
              </w:rPr>
            </w:pPr>
            <w:proofErr w:type="spellStart"/>
            <w:r w:rsidRPr="006F0FD9">
              <w:rPr>
                <w:rFonts w:eastAsia="Open Sans" w:cs="Open Sans"/>
                <w:i/>
                <w:iCs/>
                <w:kern w:val="24"/>
                <w:sz w:val="18"/>
                <w:szCs w:val="20"/>
                <w:lang w:eastAsia="hu-HU"/>
              </w:rPr>
              <w:t>sheep</w:t>
            </w:r>
            <w:proofErr w:type="spellEnd"/>
          </w:p>
        </w:tc>
      </w:tr>
      <w:tr w:rsidR="009330EE" w:rsidRPr="006F0FD9" w14:paraId="07534CA5" w14:textId="77777777" w:rsidTr="006F0FD9">
        <w:trPr>
          <w:trHeight w:val="20"/>
          <w:jc w:val="center"/>
        </w:trPr>
        <w:tc>
          <w:tcPr>
            <w:tcW w:w="2689" w:type="dxa"/>
            <w:vAlign w:val="center"/>
            <w:hideMark/>
          </w:tcPr>
          <w:p w14:paraId="4222F030" w14:textId="77777777" w:rsidR="009330EE" w:rsidRPr="006F0FD9" w:rsidRDefault="009330EE" w:rsidP="00A100B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20"/>
                <w:lang w:eastAsia="hu-HU"/>
              </w:rPr>
            </w:pPr>
            <w:r w:rsidRPr="006F0FD9">
              <w:rPr>
                <w:rFonts w:eastAsia="Open Sans" w:cs="Open Sans"/>
                <w:kern w:val="24"/>
                <w:sz w:val="18"/>
                <w:szCs w:val="20"/>
                <w:lang w:eastAsia="hu-HU"/>
              </w:rPr>
              <w:t>A levágott állat húsa (francia)</w:t>
            </w:r>
          </w:p>
        </w:tc>
        <w:tc>
          <w:tcPr>
            <w:tcW w:w="1559" w:type="dxa"/>
            <w:vAlign w:val="center"/>
            <w:hideMark/>
          </w:tcPr>
          <w:p w14:paraId="5165386E" w14:textId="77777777" w:rsidR="009330EE" w:rsidRPr="006F0FD9" w:rsidRDefault="009330EE" w:rsidP="00A10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hu-HU"/>
              </w:rPr>
            </w:pPr>
            <w:proofErr w:type="spellStart"/>
            <w:r w:rsidRPr="006F0FD9">
              <w:rPr>
                <w:rFonts w:eastAsia="Open Sans" w:cs="Open Sans"/>
                <w:i/>
                <w:iCs/>
                <w:kern w:val="24"/>
                <w:sz w:val="18"/>
                <w:szCs w:val="20"/>
                <w:lang w:eastAsia="hu-HU"/>
              </w:rPr>
              <w:t>pork</w:t>
            </w:r>
            <w:proofErr w:type="spellEnd"/>
            <w:r w:rsidRPr="006F0FD9">
              <w:rPr>
                <w:rFonts w:eastAsia="Open Sans" w:cs="Open Sans"/>
                <w:kern w:val="24"/>
                <w:sz w:val="18"/>
                <w:szCs w:val="20"/>
                <w:lang w:eastAsia="hu-HU"/>
              </w:rPr>
              <w:t xml:space="preserve"> </w:t>
            </w:r>
            <w:r w:rsidRPr="006F0FD9">
              <w:rPr>
                <w:rFonts w:eastAsia="Open Sans" w:hAnsi="Symbol" w:cs="Open Sans"/>
                <w:kern w:val="24"/>
                <w:sz w:val="18"/>
                <w:szCs w:val="20"/>
                <w:lang w:eastAsia="hu-HU"/>
              </w:rPr>
              <w:sym w:font="Symbol" w:char="F0AC"/>
            </w:r>
            <w:r w:rsidRPr="006F0FD9">
              <w:rPr>
                <w:rFonts w:eastAsia="Open Sans" w:cs="Open Sans"/>
                <w:kern w:val="24"/>
                <w:sz w:val="18"/>
                <w:szCs w:val="20"/>
                <w:lang w:eastAsia="hu-HU"/>
              </w:rPr>
              <w:t xml:space="preserve"> </w:t>
            </w:r>
            <w:r w:rsidRPr="006F0FD9">
              <w:rPr>
                <w:rFonts w:eastAsia="Open Sans" w:cs="Open Sans"/>
                <w:b/>
                <w:bCs/>
                <w:kern w:val="24"/>
                <w:sz w:val="18"/>
                <w:szCs w:val="20"/>
                <w:lang w:eastAsia="hu-HU"/>
              </w:rPr>
              <w:t>porc</w:t>
            </w:r>
          </w:p>
        </w:tc>
        <w:tc>
          <w:tcPr>
            <w:tcW w:w="1559" w:type="dxa"/>
            <w:vAlign w:val="center"/>
            <w:hideMark/>
          </w:tcPr>
          <w:p w14:paraId="3332A961" w14:textId="77777777" w:rsidR="009330EE" w:rsidRPr="006F0FD9" w:rsidRDefault="009330EE" w:rsidP="00A10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hu-HU"/>
              </w:rPr>
            </w:pPr>
            <w:proofErr w:type="spellStart"/>
            <w:r w:rsidRPr="006F0FD9">
              <w:rPr>
                <w:rFonts w:eastAsia="Open Sans" w:cs="Open Sans"/>
                <w:i/>
                <w:iCs/>
                <w:kern w:val="24"/>
                <w:sz w:val="18"/>
                <w:szCs w:val="20"/>
                <w:lang w:eastAsia="hu-HU"/>
              </w:rPr>
              <w:t>beef</w:t>
            </w:r>
            <w:proofErr w:type="spellEnd"/>
            <w:r w:rsidRPr="006F0FD9">
              <w:rPr>
                <w:rFonts w:eastAsia="Open Sans" w:cs="Open Sans"/>
                <w:kern w:val="24"/>
                <w:sz w:val="18"/>
                <w:szCs w:val="20"/>
                <w:lang w:eastAsia="hu-HU"/>
              </w:rPr>
              <w:t xml:space="preserve"> </w:t>
            </w:r>
            <w:r w:rsidRPr="006F0FD9">
              <w:rPr>
                <w:rFonts w:eastAsia="Open Sans" w:hAnsi="Symbol" w:cs="Open Sans"/>
                <w:kern w:val="24"/>
                <w:sz w:val="18"/>
                <w:szCs w:val="20"/>
                <w:lang w:eastAsia="hu-HU"/>
              </w:rPr>
              <w:sym w:font="Symbol" w:char="F0AC"/>
            </w:r>
            <w:r w:rsidRPr="006F0FD9">
              <w:rPr>
                <w:rFonts w:eastAsia="Open Sans" w:cs="Open Sans"/>
                <w:kern w:val="24"/>
                <w:sz w:val="18"/>
                <w:szCs w:val="20"/>
                <w:lang w:eastAsia="hu-HU"/>
              </w:rPr>
              <w:t xml:space="preserve"> </w:t>
            </w:r>
            <w:r w:rsidRPr="006F0FD9">
              <w:rPr>
                <w:rFonts w:eastAsia="Open Sans" w:cs="Open Sans"/>
                <w:b/>
                <w:bCs/>
                <w:kern w:val="24"/>
                <w:sz w:val="18"/>
                <w:szCs w:val="20"/>
                <w:lang w:eastAsia="hu-HU"/>
              </w:rPr>
              <w:t>b</w:t>
            </w:r>
            <w:r w:rsidRPr="006F0FD9">
              <w:rPr>
                <w:rFonts w:eastAsia="Open Sans" w:cs="Open Sans"/>
                <w:b/>
                <w:bCs/>
                <w:kern w:val="24"/>
                <w:sz w:val="18"/>
                <w:szCs w:val="20"/>
                <w:lang w:val="en-US" w:eastAsia="hu-HU"/>
              </w:rPr>
              <w:t>œ</w:t>
            </w:r>
            <w:proofErr w:type="spellStart"/>
            <w:r w:rsidRPr="006F0FD9">
              <w:rPr>
                <w:rFonts w:eastAsia="Open Sans" w:cs="Open Sans"/>
                <w:b/>
                <w:bCs/>
                <w:kern w:val="24"/>
                <w:sz w:val="18"/>
                <w:szCs w:val="20"/>
                <w:lang w:eastAsia="hu-HU"/>
              </w:rPr>
              <w:t>uf</w:t>
            </w:r>
            <w:proofErr w:type="spellEnd"/>
          </w:p>
        </w:tc>
        <w:tc>
          <w:tcPr>
            <w:tcW w:w="1280" w:type="dxa"/>
            <w:vAlign w:val="center"/>
            <w:hideMark/>
          </w:tcPr>
          <w:p w14:paraId="3998CAC7" w14:textId="77777777" w:rsidR="009330EE" w:rsidRPr="006F0FD9" w:rsidRDefault="009330EE" w:rsidP="00A10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hu-HU"/>
              </w:rPr>
            </w:pPr>
            <w:proofErr w:type="spellStart"/>
            <w:r w:rsidRPr="006F0FD9">
              <w:rPr>
                <w:rFonts w:eastAsia="Open Sans" w:cs="Open Sans"/>
                <w:i/>
                <w:iCs/>
                <w:kern w:val="24"/>
                <w:sz w:val="18"/>
                <w:szCs w:val="20"/>
                <w:lang w:eastAsia="hu-HU"/>
              </w:rPr>
              <w:t>veal</w:t>
            </w:r>
            <w:proofErr w:type="spellEnd"/>
            <w:r w:rsidRPr="006F0FD9">
              <w:rPr>
                <w:rFonts w:eastAsia="Open Sans" w:cs="Open Sans"/>
                <w:kern w:val="24"/>
                <w:sz w:val="18"/>
                <w:szCs w:val="20"/>
                <w:lang w:eastAsia="hu-HU"/>
              </w:rPr>
              <w:t xml:space="preserve"> </w:t>
            </w:r>
            <w:r w:rsidRPr="006F0FD9">
              <w:rPr>
                <w:rFonts w:eastAsia="Open Sans" w:hAnsi="Symbol" w:cs="Open Sans"/>
                <w:kern w:val="24"/>
                <w:sz w:val="18"/>
                <w:szCs w:val="20"/>
                <w:lang w:eastAsia="hu-HU"/>
              </w:rPr>
              <w:sym w:font="Symbol" w:char="F0AC"/>
            </w:r>
            <w:r w:rsidRPr="006F0FD9">
              <w:rPr>
                <w:rFonts w:eastAsia="Open Sans" w:cs="Open Sans"/>
                <w:kern w:val="24"/>
                <w:sz w:val="18"/>
                <w:szCs w:val="20"/>
                <w:lang w:eastAsia="hu-HU"/>
              </w:rPr>
              <w:t xml:space="preserve"> </w:t>
            </w:r>
            <w:proofErr w:type="spellStart"/>
            <w:r w:rsidRPr="006F0FD9">
              <w:rPr>
                <w:rFonts w:eastAsia="Open Sans" w:cs="Open Sans"/>
                <w:b/>
                <w:bCs/>
                <w:kern w:val="24"/>
                <w:sz w:val="18"/>
                <w:szCs w:val="20"/>
                <w:lang w:eastAsia="hu-HU"/>
              </w:rPr>
              <w:t>veau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5A7F448" w14:textId="77777777" w:rsidR="009330EE" w:rsidRPr="006F0FD9" w:rsidRDefault="009330EE" w:rsidP="00A10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hu-HU"/>
              </w:rPr>
            </w:pPr>
            <w:proofErr w:type="spellStart"/>
            <w:r w:rsidRPr="006F0FD9">
              <w:rPr>
                <w:rFonts w:eastAsia="Open Sans" w:cs="Open Sans"/>
                <w:i/>
                <w:iCs/>
                <w:kern w:val="24"/>
                <w:sz w:val="18"/>
                <w:szCs w:val="20"/>
                <w:lang w:eastAsia="hu-HU"/>
              </w:rPr>
              <w:t>mutton</w:t>
            </w:r>
            <w:proofErr w:type="spellEnd"/>
            <w:r w:rsidRPr="006F0FD9">
              <w:rPr>
                <w:rFonts w:eastAsia="Open Sans" w:cs="Open Sans"/>
                <w:kern w:val="24"/>
                <w:sz w:val="18"/>
                <w:szCs w:val="20"/>
                <w:lang w:eastAsia="hu-HU"/>
              </w:rPr>
              <w:t xml:space="preserve"> </w:t>
            </w:r>
            <w:r w:rsidRPr="006F0FD9">
              <w:rPr>
                <w:rFonts w:eastAsia="Open Sans" w:hAnsi="Symbol" w:cs="Open Sans"/>
                <w:kern w:val="24"/>
                <w:sz w:val="18"/>
                <w:szCs w:val="20"/>
                <w:lang w:eastAsia="hu-HU"/>
              </w:rPr>
              <w:sym w:font="Symbol" w:char="F0AC"/>
            </w:r>
            <w:r w:rsidRPr="006F0FD9">
              <w:rPr>
                <w:rFonts w:eastAsia="Open Sans" w:cs="Open Sans"/>
                <w:kern w:val="24"/>
                <w:sz w:val="18"/>
                <w:szCs w:val="20"/>
                <w:lang w:eastAsia="hu-HU"/>
              </w:rPr>
              <w:t xml:space="preserve"> </w:t>
            </w:r>
            <w:proofErr w:type="spellStart"/>
            <w:r w:rsidRPr="006F0FD9">
              <w:rPr>
                <w:rFonts w:eastAsia="Open Sans" w:cs="Open Sans"/>
                <w:b/>
                <w:bCs/>
                <w:kern w:val="24"/>
                <w:sz w:val="18"/>
                <w:szCs w:val="20"/>
                <w:lang w:eastAsia="hu-HU"/>
              </w:rPr>
              <w:t>mouton</w:t>
            </w:r>
            <w:proofErr w:type="spellEnd"/>
          </w:p>
        </w:tc>
      </w:tr>
    </w:tbl>
    <w:p w14:paraId="760A999C" w14:textId="17EA6CEE" w:rsidR="000E7CEA" w:rsidRDefault="009330EE" w:rsidP="00F6147C">
      <w:pPr>
        <w:spacing w:before="120"/>
      </w:pPr>
      <w:r>
        <w:t>De</w:t>
      </w:r>
      <w:r w:rsidR="0019157C" w:rsidRPr="00E25982">
        <w:t xml:space="preserve"> Nagy-Britannia címerében </w:t>
      </w:r>
      <w:r>
        <w:t xml:space="preserve">is </w:t>
      </w:r>
      <w:r w:rsidR="003519DB" w:rsidRPr="00E25982">
        <w:t>mindmáig</w:t>
      </w:r>
      <w:r w:rsidR="0019157C" w:rsidRPr="00E25982">
        <w:t xml:space="preserve"> olvas</w:t>
      </w:r>
      <w:r w:rsidR="00AF67D6" w:rsidRPr="00E25982">
        <w:t>ható két francia nyelvű mondat</w:t>
      </w:r>
      <w:r>
        <w:t xml:space="preserve"> </w:t>
      </w:r>
      <w:r w:rsidR="00EA46C6">
        <w:t>(</w:t>
      </w:r>
      <w:proofErr w:type="spellStart"/>
      <w:r w:rsidR="00EA46C6" w:rsidRPr="00EA46C6">
        <w:rPr>
          <w:i/>
        </w:rPr>
        <w:t>Dieu</w:t>
      </w:r>
      <w:proofErr w:type="spellEnd"/>
      <w:r w:rsidR="00EA46C6" w:rsidRPr="00EA46C6">
        <w:rPr>
          <w:i/>
        </w:rPr>
        <w:t xml:space="preserve"> et </w:t>
      </w:r>
      <w:proofErr w:type="spellStart"/>
      <w:r w:rsidR="00EA46C6" w:rsidRPr="00EA46C6">
        <w:rPr>
          <w:i/>
        </w:rPr>
        <w:t>mon</w:t>
      </w:r>
      <w:proofErr w:type="spellEnd"/>
      <w:r w:rsidR="00EA46C6" w:rsidRPr="00EA46C6">
        <w:rPr>
          <w:i/>
        </w:rPr>
        <w:t xml:space="preserve"> </w:t>
      </w:r>
      <w:proofErr w:type="spellStart"/>
      <w:r w:rsidR="00EA46C6" w:rsidRPr="00EA46C6">
        <w:rPr>
          <w:i/>
        </w:rPr>
        <w:t>droit</w:t>
      </w:r>
      <w:proofErr w:type="spellEnd"/>
      <w:r w:rsidR="00EA46C6">
        <w:t xml:space="preserve"> és </w:t>
      </w:r>
      <w:proofErr w:type="spellStart"/>
      <w:r w:rsidR="00EA46C6" w:rsidRPr="00EA46C6">
        <w:rPr>
          <w:i/>
        </w:rPr>
        <w:t>Honni</w:t>
      </w:r>
      <w:proofErr w:type="spellEnd"/>
      <w:r w:rsidR="00EA46C6" w:rsidRPr="00EA46C6">
        <w:rPr>
          <w:i/>
        </w:rPr>
        <w:t xml:space="preserve"> </w:t>
      </w:r>
      <w:proofErr w:type="spellStart"/>
      <w:r w:rsidR="00EA46C6" w:rsidRPr="00EA46C6">
        <w:rPr>
          <w:i/>
        </w:rPr>
        <w:t>soit</w:t>
      </w:r>
      <w:proofErr w:type="spellEnd"/>
      <w:r w:rsidR="00EA46C6" w:rsidRPr="00EA46C6">
        <w:rPr>
          <w:i/>
        </w:rPr>
        <w:t xml:space="preserve"> </w:t>
      </w:r>
      <w:proofErr w:type="spellStart"/>
      <w:r w:rsidR="00EA46C6" w:rsidRPr="00EA46C6">
        <w:rPr>
          <w:i/>
        </w:rPr>
        <w:t>qui</w:t>
      </w:r>
      <w:proofErr w:type="spellEnd"/>
      <w:r w:rsidR="00EA46C6" w:rsidRPr="00EA46C6">
        <w:rPr>
          <w:i/>
        </w:rPr>
        <w:t xml:space="preserve"> </w:t>
      </w:r>
      <w:proofErr w:type="spellStart"/>
      <w:r w:rsidR="00EA46C6" w:rsidRPr="00EA46C6">
        <w:rPr>
          <w:i/>
        </w:rPr>
        <w:t>mal</w:t>
      </w:r>
      <w:proofErr w:type="spellEnd"/>
      <w:r w:rsidR="00EA46C6" w:rsidRPr="00EA46C6">
        <w:rPr>
          <w:i/>
        </w:rPr>
        <w:t xml:space="preserve"> y </w:t>
      </w:r>
      <w:proofErr w:type="spellStart"/>
      <w:r w:rsidR="00EA46C6" w:rsidRPr="00EA46C6">
        <w:rPr>
          <w:i/>
        </w:rPr>
        <w:t>pense</w:t>
      </w:r>
      <w:proofErr w:type="spellEnd"/>
      <w:r w:rsidR="00EA46C6">
        <w:t xml:space="preserve">) </w:t>
      </w:r>
      <w:r w:rsidR="00AF67D6" w:rsidRPr="00E25982">
        <w:t xml:space="preserve">vagy </w:t>
      </w:r>
      <w:r w:rsidR="0019157C" w:rsidRPr="00E25982">
        <w:t xml:space="preserve">az angol parlamentben ma is használatos </w:t>
      </w:r>
      <w:r w:rsidR="00AF67D6" w:rsidRPr="00E25982">
        <w:t xml:space="preserve">két francia nyelvű jogi </w:t>
      </w:r>
      <w:proofErr w:type="gramStart"/>
      <w:r w:rsidR="00AF67D6" w:rsidRPr="00E25982">
        <w:t>formula</w:t>
      </w:r>
      <w:proofErr w:type="gramEnd"/>
      <w:r w:rsidR="00EA46C6">
        <w:t xml:space="preserve"> (</w:t>
      </w:r>
      <w:r w:rsidR="00EA46C6" w:rsidRPr="009330EE">
        <w:rPr>
          <w:bCs/>
          <w:i/>
          <w:iCs/>
        </w:rPr>
        <w:t xml:space="preserve">Le </w:t>
      </w:r>
      <w:proofErr w:type="spellStart"/>
      <w:r w:rsidR="00EA46C6" w:rsidRPr="009330EE">
        <w:rPr>
          <w:bCs/>
          <w:i/>
          <w:iCs/>
        </w:rPr>
        <w:t>roy</w:t>
      </w:r>
      <w:proofErr w:type="spellEnd"/>
      <w:r w:rsidR="00EA46C6" w:rsidRPr="009330EE">
        <w:rPr>
          <w:bCs/>
          <w:i/>
          <w:iCs/>
        </w:rPr>
        <w:t xml:space="preserve"> le </w:t>
      </w:r>
      <w:proofErr w:type="spellStart"/>
      <w:r w:rsidR="00EA46C6" w:rsidRPr="009330EE">
        <w:rPr>
          <w:bCs/>
          <w:i/>
          <w:iCs/>
        </w:rPr>
        <w:t>veult</w:t>
      </w:r>
      <w:proofErr w:type="spellEnd"/>
      <w:r w:rsidR="00EA46C6" w:rsidRPr="009330EE">
        <w:rPr>
          <w:bCs/>
          <w:i/>
          <w:iCs/>
        </w:rPr>
        <w:t xml:space="preserve">. </w:t>
      </w:r>
      <w:r w:rsidR="00EA46C6" w:rsidRPr="009330EE">
        <w:t xml:space="preserve">‘A király így akarja.’ = </w:t>
      </w:r>
      <w:proofErr w:type="gramStart"/>
      <w:r w:rsidR="00EA46C6" w:rsidRPr="009330EE">
        <w:t>a</w:t>
      </w:r>
      <w:proofErr w:type="gramEnd"/>
      <w:r w:rsidR="00EA46C6" w:rsidRPr="009330EE">
        <w:t xml:space="preserve"> törvényjavaslat elfogadásra kerül</w:t>
      </w:r>
      <w:r w:rsidR="00EA46C6" w:rsidRPr="00E25982">
        <w:t xml:space="preserve"> </w:t>
      </w:r>
      <w:r w:rsidR="00EA46C6" w:rsidRPr="009330EE">
        <w:rPr>
          <w:b/>
          <w:bCs/>
          <w:i/>
          <w:iCs/>
        </w:rPr>
        <w:t xml:space="preserve">Le </w:t>
      </w:r>
      <w:proofErr w:type="spellStart"/>
      <w:r w:rsidR="00EA46C6" w:rsidRPr="009330EE">
        <w:rPr>
          <w:b/>
          <w:bCs/>
          <w:i/>
          <w:iCs/>
        </w:rPr>
        <w:t>roy</w:t>
      </w:r>
      <w:proofErr w:type="spellEnd"/>
      <w:r w:rsidR="00EA46C6" w:rsidRPr="009330EE">
        <w:rPr>
          <w:b/>
          <w:bCs/>
          <w:i/>
          <w:iCs/>
        </w:rPr>
        <w:t xml:space="preserve"> </w:t>
      </w:r>
      <w:proofErr w:type="spellStart"/>
      <w:r w:rsidR="00EA46C6" w:rsidRPr="009330EE">
        <w:rPr>
          <w:b/>
          <w:bCs/>
          <w:i/>
          <w:iCs/>
        </w:rPr>
        <w:t>s’advisera</w:t>
      </w:r>
      <w:proofErr w:type="spellEnd"/>
      <w:r w:rsidR="00EA46C6" w:rsidRPr="009330EE">
        <w:rPr>
          <w:b/>
          <w:bCs/>
          <w:i/>
          <w:iCs/>
        </w:rPr>
        <w:t>.</w:t>
      </w:r>
      <w:r w:rsidR="00EA46C6" w:rsidRPr="009330EE">
        <w:t xml:space="preserve"> ‘A király mérlegel.’ = </w:t>
      </w:r>
      <w:proofErr w:type="gramStart"/>
      <w:r w:rsidR="00EA46C6" w:rsidRPr="009330EE">
        <w:t>a</w:t>
      </w:r>
      <w:proofErr w:type="gramEnd"/>
      <w:r w:rsidR="00EA46C6" w:rsidRPr="009330EE">
        <w:t xml:space="preserve"> törvényjavaslat elutasításra kerül</w:t>
      </w:r>
      <w:r w:rsidR="00EA46C6">
        <w:t>)</w:t>
      </w:r>
      <w:r w:rsidR="00AF67D6" w:rsidRPr="00E25982">
        <w:t>.</w:t>
      </w:r>
      <w:r w:rsidR="00EA46C6">
        <w:t xml:space="preserve"> </w:t>
      </w:r>
      <w:r w:rsidR="00CE1AF5" w:rsidRPr="00E25982">
        <w:t xml:space="preserve">Amint azt látni fogjuk, az angol nyelv kilenc évszázaddal később vesz majd </w:t>
      </w:r>
      <w:proofErr w:type="spellStart"/>
      <w:r w:rsidR="00CE1AF5" w:rsidRPr="00E25982">
        <w:t>revanso</w:t>
      </w:r>
      <w:r w:rsidR="00B713EB" w:rsidRPr="00E25982">
        <w:t>t</w:t>
      </w:r>
      <w:proofErr w:type="spellEnd"/>
      <w:r w:rsidR="00B713EB" w:rsidRPr="00E25982">
        <w:t xml:space="preserve"> a francián.</w:t>
      </w:r>
    </w:p>
    <w:p w14:paraId="0116027D" w14:textId="1542F1E0" w:rsidR="00B713EB" w:rsidRPr="00E25982" w:rsidRDefault="00B713EB" w:rsidP="00EA46C6">
      <w:r w:rsidRPr="00E25982">
        <w:t>Annak köszönhetően, hogy a XI</w:t>
      </w:r>
      <w:r w:rsidR="004C4848" w:rsidRPr="00E25982">
        <w:t>–XII</w:t>
      </w:r>
      <w:r w:rsidRPr="00E25982">
        <w:t xml:space="preserve">. századtól Tours helyett </w:t>
      </w:r>
      <w:r w:rsidR="00CB6197" w:rsidRPr="00E25982">
        <w:t xml:space="preserve">a Párizs melletti </w:t>
      </w:r>
      <w:r w:rsidRPr="00E25982">
        <w:t xml:space="preserve">Saint-Denis lett a királyság vallási központja, Párizs </w:t>
      </w:r>
      <w:r w:rsidR="004C4848" w:rsidRPr="00E25982">
        <w:t xml:space="preserve">pedig az </w:t>
      </w:r>
      <w:r w:rsidRPr="00E25982">
        <w:t xml:space="preserve">uralkodók székhelye, </w:t>
      </w:r>
      <w:r w:rsidR="004C4848" w:rsidRPr="00E25982">
        <w:t xml:space="preserve">továbbá </w:t>
      </w:r>
      <w:r w:rsidRPr="00E25982">
        <w:t xml:space="preserve">a Sorbonne megalapításával az ország tudományos-oktatási centruma, az udvarban divatos beszédmód – az ún. </w:t>
      </w:r>
      <w:proofErr w:type="spellStart"/>
      <w:r w:rsidRPr="00E25982">
        <w:rPr>
          <w:i/>
        </w:rPr>
        <w:t>francien</w:t>
      </w:r>
      <w:proofErr w:type="spellEnd"/>
      <w:r w:rsidRPr="00E25982">
        <w:t xml:space="preserve"> </w:t>
      </w:r>
      <w:r w:rsidRPr="00E25982">
        <w:lastRenderedPageBreak/>
        <w:t xml:space="preserve">nyelvjárás – tekintélye </w:t>
      </w:r>
      <w:r w:rsidR="003519DB" w:rsidRPr="00E25982">
        <w:t>és</w:t>
      </w:r>
      <w:r w:rsidRPr="00E25982">
        <w:t xml:space="preserve"> befolyása egyre </w:t>
      </w:r>
      <w:r w:rsidR="003519DB" w:rsidRPr="00E25982">
        <w:t>nőtt</w:t>
      </w:r>
      <w:r w:rsidRPr="00E25982">
        <w:t xml:space="preserve"> a többi nyelvjárás rovására, és a XIII–XVI. század folyamán alapját képezte a mai francia nemzeti </w:t>
      </w:r>
      <w:r w:rsidR="00CB6197" w:rsidRPr="00E25982">
        <w:t xml:space="preserve">és irodalmi </w:t>
      </w:r>
      <w:r w:rsidRPr="00E25982">
        <w:t>nyelv kialakulásának.</w:t>
      </w:r>
    </w:p>
    <w:p w14:paraId="369B6A8E" w14:textId="05DECD1A" w:rsidR="00DC3D55" w:rsidRPr="00E25982" w:rsidRDefault="00DC3D55" w:rsidP="00EA46C6">
      <w:r w:rsidRPr="00E25982">
        <w:t xml:space="preserve">I. </w:t>
      </w:r>
      <w:r w:rsidR="00A141C8" w:rsidRPr="00E25982">
        <w:rPr>
          <w:smallCaps/>
        </w:rPr>
        <w:t>Ferenc</w:t>
      </w:r>
      <w:r w:rsidR="00A141C8" w:rsidRPr="00E25982">
        <w:t xml:space="preserve"> </w:t>
      </w:r>
      <w:r w:rsidRPr="00E25982">
        <w:t>1539</w:t>
      </w:r>
      <w:r w:rsidR="001C52A5" w:rsidRPr="00E25982">
        <w:t xml:space="preserve">-ben </w:t>
      </w:r>
      <w:r w:rsidRPr="00E25982">
        <w:t xml:space="preserve">kiadott </w:t>
      </w:r>
      <w:proofErr w:type="spellStart"/>
      <w:r w:rsidRPr="00E25982">
        <w:t>villers</w:t>
      </w:r>
      <w:proofErr w:type="spellEnd"/>
      <w:r w:rsidRPr="00E25982">
        <w:t>-</w:t>
      </w:r>
      <w:proofErr w:type="spellStart"/>
      <w:r w:rsidRPr="00E25982">
        <w:t>cotterêts</w:t>
      </w:r>
      <w:proofErr w:type="spellEnd"/>
      <w:r w:rsidRPr="00E25982">
        <w:t xml:space="preserve">-i nyelvi rendeletének </w:t>
      </w:r>
      <w:r w:rsidR="00ED3D90" w:rsidRPr="00E25982">
        <w:t xml:space="preserve">következtében </w:t>
      </w:r>
      <w:r w:rsidR="001C52A5" w:rsidRPr="00E25982">
        <w:t xml:space="preserve">pedig </w:t>
      </w:r>
      <w:r w:rsidRPr="00E25982">
        <w:t>a</w:t>
      </w:r>
      <w:r w:rsidR="001C52A5" w:rsidRPr="00E25982">
        <w:t xml:space="preserve"> latin és a regionális nyelvek helyett a</w:t>
      </w:r>
      <w:r w:rsidRPr="00E25982">
        <w:t xml:space="preserve"> francia </w:t>
      </w:r>
      <w:r w:rsidR="001C52A5" w:rsidRPr="00E25982">
        <w:t xml:space="preserve">lett </w:t>
      </w:r>
      <w:r w:rsidRPr="00E25982">
        <w:t>az igazságszolgáltatás</w:t>
      </w:r>
      <w:r w:rsidR="00ED3D90" w:rsidRPr="00E25982">
        <w:t>,</w:t>
      </w:r>
      <w:r w:rsidRPr="00E25982">
        <w:t xml:space="preserve"> valamint a közigazgatás hivat</w:t>
      </w:r>
      <w:r w:rsidR="001C52A5" w:rsidRPr="00E25982">
        <w:t>alos nyelve</w:t>
      </w:r>
      <w:r w:rsidRPr="00E25982">
        <w:t xml:space="preserve">, és számos területen (teológia, orvostudomány, grammatika, </w:t>
      </w:r>
      <w:r w:rsidR="00E54365" w:rsidRPr="00E25982">
        <w:t xml:space="preserve">a </w:t>
      </w:r>
      <w:proofErr w:type="spellStart"/>
      <w:r w:rsidR="00E54365" w:rsidRPr="00E25982">
        <w:t>Collège</w:t>
      </w:r>
      <w:proofErr w:type="spellEnd"/>
      <w:r w:rsidR="00E54365" w:rsidRPr="00E25982">
        <w:t xml:space="preserve"> de France előadásai</w:t>
      </w:r>
      <w:r w:rsidRPr="00E25982">
        <w:t>), ahol a latin addig teljesen vagy csaknem teljesen egyeduralkodó volt, a franciát kezdték használni.</w:t>
      </w:r>
    </w:p>
    <w:p w14:paraId="386418C8" w14:textId="10EACCA9" w:rsidR="00D60318" w:rsidRPr="00E25982" w:rsidRDefault="004653A3" w:rsidP="00EA46C6">
      <w:proofErr w:type="gramStart"/>
      <w:r w:rsidRPr="00E25982">
        <w:t xml:space="preserve">A klasszikus irodalmi nyelv </w:t>
      </w:r>
      <w:proofErr w:type="spellStart"/>
      <w:r w:rsidRPr="00E25982">
        <w:t>kialakítói</w:t>
      </w:r>
      <w:r w:rsidR="00ED3D90" w:rsidRPr="00E25982">
        <w:t>nak</w:t>
      </w:r>
      <w:proofErr w:type="spellEnd"/>
      <w:r w:rsidR="00EA46C6">
        <w:t xml:space="preserve"> (pl. </w:t>
      </w:r>
      <w:proofErr w:type="spellStart"/>
      <w:r w:rsidR="00473200" w:rsidRPr="00EA46C6">
        <w:t>Boileau</w:t>
      </w:r>
      <w:proofErr w:type="spellEnd"/>
      <w:r w:rsidR="00473200" w:rsidRPr="00EA46C6">
        <w:t xml:space="preserve">, </w:t>
      </w:r>
      <w:proofErr w:type="spellStart"/>
      <w:r w:rsidR="00473200" w:rsidRPr="00EA46C6">
        <w:t>Corneille</w:t>
      </w:r>
      <w:proofErr w:type="spellEnd"/>
      <w:r w:rsidR="00473200" w:rsidRPr="00EA46C6">
        <w:t xml:space="preserve">, Racine, </w:t>
      </w:r>
      <w:proofErr w:type="spellStart"/>
      <w:r w:rsidR="00473200" w:rsidRPr="00EA46C6">
        <w:t>Molière</w:t>
      </w:r>
      <w:proofErr w:type="spellEnd"/>
      <w:r w:rsidR="00473200" w:rsidRPr="00EA46C6">
        <w:t xml:space="preserve">, La Fontaine, Pascal, </w:t>
      </w:r>
      <w:proofErr w:type="spellStart"/>
      <w:r w:rsidR="00EA46C6">
        <w:t>Vaugelas</w:t>
      </w:r>
      <w:proofErr w:type="spellEnd"/>
      <w:r w:rsidR="00EA46C6">
        <w:t>)</w:t>
      </w:r>
      <w:r w:rsidR="00ED3D90" w:rsidRPr="00E25982">
        <w:t>,</w:t>
      </w:r>
      <w:r w:rsidR="00B44BE4" w:rsidRPr="00E25982">
        <w:t xml:space="preserve"> továbbá a</w:t>
      </w:r>
      <w:r w:rsidR="003519DB" w:rsidRPr="00E25982">
        <w:t>z</w:t>
      </w:r>
      <w:r w:rsidR="00B44BE4" w:rsidRPr="00E25982">
        <w:t xml:space="preserve"> </w:t>
      </w:r>
      <w:r w:rsidR="002D0529" w:rsidRPr="00E25982">
        <w:t xml:space="preserve">1635-ben megalapított Francia Akadémia nyelvművelő programjának </w:t>
      </w:r>
      <w:r w:rsidRPr="00E25982">
        <w:t xml:space="preserve">köszönhetően a francia nyelv a XVII. század végére </w:t>
      </w:r>
      <w:r w:rsidR="002D0529" w:rsidRPr="00E25982">
        <w:t xml:space="preserve">a </w:t>
      </w:r>
      <w:r w:rsidR="0034726A" w:rsidRPr="00E25982">
        <w:t xml:space="preserve">„világosság”, „tisztaság”, „logikusság”, „elegancia”, </w:t>
      </w:r>
      <w:r w:rsidR="00F84827" w:rsidRPr="00E25982">
        <w:t xml:space="preserve">„stabilitás” </w:t>
      </w:r>
      <w:r w:rsidR="002D0529" w:rsidRPr="00E25982">
        <w:t xml:space="preserve">szavakkal jellemzett, </w:t>
      </w:r>
      <w:r w:rsidR="00767FE1">
        <w:t xml:space="preserve">ideálisan kiforrott </w:t>
      </w:r>
      <w:r w:rsidRPr="00E25982">
        <w:t xml:space="preserve">nyelvvé vált, amely lényegileg – a helyesírás apróbb és a szókészlet </w:t>
      </w:r>
      <w:r w:rsidR="00F84827" w:rsidRPr="00E25982">
        <w:t xml:space="preserve">érthetően </w:t>
      </w:r>
      <w:r w:rsidRPr="00E25982">
        <w:t>nagyobb változásait leszámítva – már alig különböz</w:t>
      </w:r>
      <w:r w:rsidR="008A26F7" w:rsidRPr="00E25982">
        <w:t>ött</w:t>
      </w:r>
      <w:r w:rsidRPr="00E25982">
        <w:t xml:space="preserve"> a mai francia nyelvtől, és amely a nemzeti egységet és az egységes nemzeti nyelvet kereső számos európai ország számára</w:t>
      </w:r>
      <w:proofErr w:type="gramEnd"/>
      <w:r w:rsidRPr="00E25982">
        <w:t xml:space="preserve"> </w:t>
      </w:r>
      <w:proofErr w:type="gramStart"/>
      <w:r w:rsidR="002504B9">
        <w:t>követendő</w:t>
      </w:r>
      <w:proofErr w:type="gramEnd"/>
      <w:r w:rsidR="002504B9">
        <w:t xml:space="preserve"> példa </w:t>
      </w:r>
      <w:r w:rsidRPr="00E25982">
        <w:t xml:space="preserve">lett. </w:t>
      </w:r>
      <w:r w:rsidR="002A5268" w:rsidRPr="00E25982">
        <w:t xml:space="preserve">Nagyban hozzájárultak a francia nyelv európai és tengerentúli elterjedéséhez a katolikusok </w:t>
      </w:r>
      <w:r w:rsidR="00ED3D90" w:rsidRPr="00E25982">
        <w:t>és</w:t>
      </w:r>
      <w:r w:rsidR="002A5268" w:rsidRPr="00E25982">
        <w:t xml:space="preserve"> protestánsok közötti vallási békét biztosító nantes-i ediktum </w:t>
      </w:r>
      <w:r w:rsidR="00111E5C" w:rsidRPr="00E25982">
        <w:t xml:space="preserve">1685-ös </w:t>
      </w:r>
      <w:r w:rsidR="002A5268" w:rsidRPr="00E25982">
        <w:t xml:space="preserve">visszavonását követő Szent Bertalan-éj tragikus eseményei is. A kitört vallásháború nyomán mintegy 300.000 ezer francia protestáns, hugenotta menekült Svájcba, Hollandiába, Németországba, Angliába, de Észak-Amerikába is, terjesztve ezekben a régiókban a francia nyelvet és kultúrát. </w:t>
      </w:r>
      <w:r w:rsidRPr="00E25982">
        <w:t xml:space="preserve">Az író és filozófus </w:t>
      </w:r>
      <w:r w:rsidRPr="00E25982">
        <w:rPr>
          <w:smallCaps/>
        </w:rPr>
        <w:t xml:space="preserve">Pierre </w:t>
      </w:r>
      <w:proofErr w:type="spellStart"/>
      <w:r w:rsidRPr="00E25982">
        <w:rPr>
          <w:smallCaps/>
        </w:rPr>
        <w:t>Bayle</w:t>
      </w:r>
      <w:proofErr w:type="spellEnd"/>
      <w:r w:rsidRPr="00E25982">
        <w:t xml:space="preserve"> </w:t>
      </w:r>
      <w:r w:rsidR="005719DA" w:rsidRPr="00E25982">
        <w:t>joggal állapíthatta meg</w:t>
      </w:r>
      <w:r w:rsidR="00633C48" w:rsidRPr="00E25982">
        <w:t xml:space="preserve"> </w:t>
      </w:r>
      <w:r w:rsidR="002A5268" w:rsidRPr="00E25982">
        <w:t>ugyanebben az év</w:t>
      </w:r>
      <w:r w:rsidR="00041602" w:rsidRPr="00E25982">
        <w:t>ben</w:t>
      </w:r>
      <w:r w:rsidR="005719DA" w:rsidRPr="00E25982">
        <w:t>, hogy</w:t>
      </w:r>
      <w:r w:rsidRPr="00E25982">
        <w:t xml:space="preserve"> a francia nyelv immár az európai népek közötti érintkezés legfőbb eszköze.</w:t>
      </w:r>
    </w:p>
    <w:p w14:paraId="6937722A" w14:textId="46B3300A" w:rsidR="00B44BE4" w:rsidRPr="00E25982" w:rsidRDefault="00041602" w:rsidP="00EA46C6">
      <w:r w:rsidRPr="00E25982">
        <w:t xml:space="preserve">A moralista </w:t>
      </w:r>
      <w:r w:rsidR="00633C48" w:rsidRPr="00E25982">
        <w:t>író</w:t>
      </w:r>
      <w:r w:rsidR="00633C48" w:rsidRPr="00E25982">
        <w:rPr>
          <w:smallCaps/>
        </w:rPr>
        <w:t xml:space="preserve"> </w:t>
      </w:r>
      <w:r w:rsidRPr="00E25982">
        <w:rPr>
          <w:smallCaps/>
        </w:rPr>
        <w:t xml:space="preserve">Antoine de </w:t>
      </w:r>
      <w:proofErr w:type="spellStart"/>
      <w:r w:rsidRPr="00E25982">
        <w:rPr>
          <w:smallCaps/>
        </w:rPr>
        <w:t>Rivarol</w:t>
      </w:r>
      <w:proofErr w:type="spellEnd"/>
      <w:r w:rsidRPr="00E25982">
        <w:t xml:space="preserve"> </w:t>
      </w:r>
      <w:r w:rsidR="00B72C75" w:rsidRPr="00E25982">
        <w:t>1784-b</w:t>
      </w:r>
      <w:r w:rsidR="00EA46C6">
        <w:t xml:space="preserve">en megjelent </w:t>
      </w:r>
      <w:proofErr w:type="spellStart"/>
      <w:r w:rsidR="00EA46C6" w:rsidRPr="00EA46C6">
        <w:rPr>
          <w:i/>
          <w:iCs/>
        </w:rPr>
        <w:t>Discours</w:t>
      </w:r>
      <w:proofErr w:type="spellEnd"/>
      <w:r w:rsidR="00EA46C6" w:rsidRPr="00EA46C6">
        <w:rPr>
          <w:i/>
          <w:iCs/>
        </w:rPr>
        <w:t xml:space="preserve"> </w:t>
      </w:r>
      <w:proofErr w:type="spellStart"/>
      <w:r w:rsidR="00EA46C6" w:rsidRPr="00EA46C6">
        <w:rPr>
          <w:i/>
          <w:iCs/>
        </w:rPr>
        <w:t>sur</w:t>
      </w:r>
      <w:proofErr w:type="spellEnd"/>
      <w:r w:rsidR="00EA46C6" w:rsidRPr="00EA46C6">
        <w:rPr>
          <w:i/>
          <w:iCs/>
        </w:rPr>
        <w:t xml:space="preserve"> </w:t>
      </w:r>
      <w:proofErr w:type="spellStart"/>
      <w:r w:rsidR="00EA46C6" w:rsidRPr="00EA46C6">
        <w:rPr>
          <w:i/>
          <w:iCs/>
        </w:rPr>
        <w:t>l’universalité</w:t>
      </w:r>
      <w:proofErr w:type="spellEnd"/>
      <w:r w:rsidR="00EA46C6" w:rsidRPr="00EA46C6">
        <w:rPr>
          <w:i/>
          <w:iCs/>
        </w:rPr>
        <w:t xml:space="preserve"> de la </w:t>
      </w:r>
      <w:proofErr w:type="spellStart"/>
      <w:r w:rsidR="00EA46C6" w:rsidRPr="00EA46C6">
        <w:rPr>
          <w:i/>
          <w:iCs/>
        </w:rPr>
        <w:t>langue</w:t>
      </w:r>
      <w:proofErr w:type="spellEnd"/>
      <w:r w:rsidR="00EA46C6" w:rsidRPr="00EA46C6">
        <w:rPr>
          <w:i/>
          <w:iCs/>
        </w:rPr>
        <w:t xml:space="preserve"> </w:t>
      </w:r>
      <w:proofErr w:type="spellStart"/>
      <w:r w:rsidR="00EA46C6" w:rsidRPr="00EA46C6">
        <w:rPr>
          <w:i/>
          <w:iCs/>
        </w:rPr>
        <w:t>française</w:t>
      </w:r>
      <w:proofErr w:type="spellEnd"/>
      <w:r w:rsidR="00EA46C6" w:rsidRPr="00EA46C6">
        <w:rPr>
          <w:i/>
          <w:iCs/>
        </w:rPr>
        <w:t xml:space="preserve"> </w:t>
      </w:r>
      <w:r w:rsidR="00EA46C6" w:rsidRPr="00EA46C6">
        <w:t>[Értekezés a francia nyelv egyetemességéről]</w:t>
      </w:r>
      <w:r w:rsidR="00EA46C6">
        <w:t xml:space="preserve"> című művéből</w:t>
      </w:r>
      <w:r w:rsidR="00B72C75" w:rsidRPr="00E25982">
        <w:t xml:space="preserve"> származó </w:t>
      </w:r>
      <w:r w:rsidRPr="00E25982">
        <w:t xml:space="preserve">ismert </w:t>
      </w:r>
      <w:r w:rsidR="00581A07" w:rsidRPr="00E25982">
        <w:t>mondása</w:t>
      </w:r>
      <w:r w:rsidRPr="00E25982">
        <w:t xml:space="preserve"> szerint pedig „ami nincs világosan megfogalmazva, az nincs is franciául”</w:t>
      </w:r>
      <w:r w:rsidR="00EA46C6">
        <w:t xml:space="preserve"> (</w:t>
      </w:r>
      <w:proofErr w:type="spellStart"/>
      <w:r w:rsidR="00EA46C6" w:rsidRPr="00EA46C6">
        <w:rPr>
          <w:i/>
        </w:rPr>
        <w:t>ce</w:t>
      </w:r>
      <w:proofErr w:type="spellEnd"/>
      <w:r w:rsidR="00EA46C6" w:rsidRPr="00EA46C6">
        <w:rPr>
          <w:i/>
        </w:rPr>
        <w:t xml:space="preserve"> </w:t>
      </w:r>
      <w:proofErr w:type="spellStart"/>
      <w:r w:rsidR="00EA46C6" w:rsidRPr="00EA46C6">
        <w:rPr>
          <w:i/>
        </w:rPr>
        <w:t>qui</w:t>
      </w:r>
      <w:proofErr w:type="spellEnd"/>
      <w:r w:rsidR="00EA46C6" w:rsidRPr="00EA46C6">
        <w:rPr>
          <w:i/>
        </w:rPr>
        <w:t xml:space="preserve"> </w:t>
      </w:r>
      <w:proofErr w:type="spellStart"/>
      <w:r w:rsidR="00EA46C6" w:rsidRPr="00EA46C6">
        <w:rPr>
          <w:i/>
        </w:rPr>
        <w:t>n</w:t>
      </w:r>
      <w:r w:rsidR="00EA46C6">
        <w:rPr>
          <w:i/>
        </w:rPr>
        <w:t>’</w:t>
      </w:r>
      <w:r w:rsidR="00EA46C6" w:rsidRPr="00EA46C6">
        <w:rPr>
          <w:i/>
        </w:rPr>
        <w:t>est</w:t>
      </w:r>
      <w:proofErr w:type="spellEnd"/>
      <w:r w:rsidR="00EA46C6" w:rsidRPr="00EA46C6">
        <w:rPr>
          <w:i/>
        </w:rPr>
        <w:t xml:space="preserve"> </w:t>
      </w:r>
      <w:proofErr w:type="spellStart"/>
      <w:r w:rsidR="00EA46C6" w:rsidRPr="00EA46C6">
        <w:rPr>
          <w:i/>
        </w:rPr>
        <w:t>pas</w:t>
      </w:r>
      <w:proofErr w:type="spellEnd"/>
      <w:r w:rsidR="00EA46C6" w:rsidRPr="00EA46C6">
        <w:rPr>
          <w:i/>
        </w:rPr>
        <w:t xml:space="preserve"> </w:t>
      </w:r>
      <w:proofErr w:type="spellStart"/>
      <w:r w:rsidR="00EA46C6" w:rsidRPr="00EA46C6">
        <w:rPr>
          <w:i/>
        </w:rPr>
        <w:t>clair</w:t>
      </w:r>
      <w:proofErr w:type="spellEnd"/>
      <w:r w:rsidR="00EA46C6" w:rsidRPr="00EA46C6">
        <w:rPr>
          <w:i/>
        </w:rPr>
        <w:t xml:space="preserve"> </w:t>
      </w:r>
      <w:proofErr w:type="spellStart"/>
      <w:r w:rsidR="00EA46C6" w:rsidRPr="00EA46C6">
        <w:rPr>
          <w:i/>
        </w:rPr>
        <w:t>n</w:t>
      </w:r>
      <w:r w:rsidR="00EA46C6">
        <w:rPr>
          <w:i/>
        </w:rPr>
        <w:t>’</w:t>
      </w:r>
      <w:r w:rsidR="00EA46C6" w:rsidRPr="00EA46C6">
        <w:rPr>
          <w:i/>
        </w:rPr>
        <w:t>est</w:t>
      </w:r>
      <w:proofErr w:type="spellEnd"/>
      <w:r w:rsidR="00EA46C6" w:rsidRPr="00EA46C6">
        <w:rPr>
          <w:i/>
        </w:rPr>
        <w:t xml:space="preserve"> </w:t>
      </w:r>
      <w:proofErr w:type="spellStart"/>
      <w:r w:rsidR="00EA46C6" w:rsidRPr="00EA46C6">
        <w:rPr>
          <w:i/>
        </w:rPr>
        <w:t>pas</w:t>
      </w:r>
      <w:proofErr w:type="spellEnd"/>
      <w:r w:rsidR="00EA46C6" w:rsidRPr="00EA46C6">
        <w:rPr>
          <w:i/>
        </w:rPr>
        <w:t xml:space="preserve"> </w:t>
      </w:r>
      <w:proofErr w:type="spellStart"/>
      <w:r w:rsidR="00EA46C6" w:rsidRPr="00EA46C6">
        <w:rPr>
          <w:i/>
        </w:rPr>
        <w:t>français</w:t>
      </w:r>
      <w:proofErr w:type="spellEnd"/>
      <w:r w:rsidR="00EA46C6">
        <w:t>)</w:t>
      </w:r>
      <w:r w:rsidRPr="00E25982">
        <w:t>.</w:t>
      </w:r>
      <w:r w:rsidR="00D60318" w:rsidRPr="00E25982">
        <w:t xml:space="preserve"> Nem meglepő tehát, hogy </w:t>
      </w:r>
      <w:r w:rsidR="00B44BE4" w:rsidRPr="00E25982">
        <w:t xml:space="preserve">a század </w:t>
      </w:r>
      <w:r w:rsidR="00111E5C" w:rsidRPr="00E25982">
        <w:t>ismert</w:t>
      </w:r>
      <w:r w:rsidR="00B44BE4" w:rsidRPr="00E25982">
        <w:t>, nem francia anyanyelvű uralkodói, tudósai, írói</w:t>
      </w:r>
      <w:r w:rsidR="00111E5C" w:rsidRPr="00E25982">
        <w:t xml:space="preserve"> </w:t>
      </w:r>
      <w:r w:rsidR="00EE700D" w:rsidRPr="00E25982">
        <w:t>számára természetes volt a francia nyelv használata</w:t>
      </w:r>
      <w:r w:rsidR="00111E5C" w:rsidRPr="00E25982">
        <w:t>.</w:t>
      </w:r>
    </w:p>
    <w:p w14:paraId="78DAB041" w14:textId="6E03A34C" w:rsidR="00F66548" w:rsidRPr="00E25982" w:rsidRDefault="00F66548" w:rsidP="00EA46C6">
      <w:pPr>
        <w:rPr>
          <w:rFonts w:cs="Open Sans"/>
          <w:szCs w:val="20"/>
        </w:rPr>
      </w:pPr>
      <w:r w:rsidRPr="00E25982">
        <w:t xml:space="preserve">Az 1789-es </w:t>
      </w:r>
      <w:r w:rsidR="000B5F4A" w:rsidRPr="00E25982">
        <w:t xml:space="preserve">francia </w:t>
      </w:r>
      <w:r w:rsidRPr="00E25982">
        <w:t xml:space="preserve">forradalom </w:t>
      </w:r>
      <w:r w:rsidR="00633C48" w:rsidRPr="00E25982">
        <w:t xml:space="preserve">jakobinus szárnyának </w:t>
      </w:r>
      <w:r w:rsidRPr="00E25982">
        <w:t xml:space="preserve">legfőbb célkitűzése az </w:t>
      </w:r>
      <w:r w:rsidR="00633C48" w:rsidRPr="00E25982">
        <w:t>lett</w:t>
      </w:r>
      <w:r w:rsidRPr="00E25982">
        <w:t xml:space="preserve">, hogy </w:t>
      </w:r>
      <w:r w:rsidR="00F64ADE" w:rsidRPr="00E25982">
        <w:t xml:space="preserve">radikálisan megváltoztassa </w:t>
      </w:r>
      <w:r w:rsidR="00F64ADE">
        <w:t xml:space="preserve">a girondista irányzatnak </w:t>
      </w:r>
      <w:r w:rsidR="00633C48" w:rsidRPr="00E25982">
        <w:t xml:space="preserve">a forradalom első néhány évében a </w:t>
      </w:r>
      <w:r w:rsidRPr="00E25982">
        <w:t xml:space="preserve">nyelvjárásokkal </w:t>
      </w:r>
      <w:r w:rsidR="00633C48" w:rsidRPr="00E25982">
        <w:t xml:space="preserve">szemben tanúsított </w:t>
      </w:r>
      <w:r w:rsidRPr="00E25982">
        <w:t>igen toleráns, liberális nye</w:t>
      </w:r>
      <w:r w:rsidR="00633C48" w:rsidRPr="00E25982">
        <w:t>lvpolitikáját és</w:t>
      </w:r>
      <w:r w:rsidRPr="00E25982">
        <w:t xml:space="preserve"> </w:t>
      </w:r>
      <w:r w:rsidR="005F08C8" w:rsidRPr="00E25982">
        <w:t xml:space="preserve">– </w:t>
      </w:r>
      <w:r w:rsidRPr="00E25982">
        <w:t xml:space="preserve">a dialektusoknak a forradalmi terror </w:t>
      </w:r>
      <w:r w:rsidR="00EF1A78" w:rsidRPr="00E25982">
        <w:t xml:space="preserve">politikai </w:t>
      </w:r>
      <w:r w:rsidRPr="00E25982">
        <w:t xml:space="preserve">eszközeit is igénybe vevő hatékony háttérbe szorításával </w:t>
      </w:r>
      <w:r w:rsidR="005F08C8" w:rsidRPr="00E25982">
        <w:t xml:space="preserve">– </w:t>
      </w:r>
      <w:r w:rsidRPr="00E25982">
        <w:t>az évszázadokon keresztül kicsiszolt, egységesült nyelvet az egész nemzet közkincsévé tegye és elismerését növelje szerte a világban.</w:t>
      </w:r>
      <w:r w:rsidR="00EA46C6">
        <w:t xml:space="preserve"> </w:t>
      </w:r>
      <w:r w:rsidR="00BA1A80">
        <w:rPr>
          <w:rFonts w:cs="Open Sans"/>
          <w:szCs w:val="20"/>
        </w:rPr>
        <w:t>Ez a</w:t>
      </w:r>
      <w:r w:rsidR="00633C48" w:rsidRPr="00E25982">
        <w:rPr>
          <w:rFonts w:cs="Open Sans"/>
          <w:szCs w:val="20"/>
        </w:rPr>
        <w:t xml:space="preserve"> </w:t>
      </w:r>
      <w:proofErr w:type="spellStart"/>
      <w:r w:rsidR="000B5F4A" w:rsidRPr="00E25982">
        <w:rPr>
          <w:rFonts w:cs="Open Sans"/>
          <w:smallCaps/>
          <w:szCs w:val="20"/>
        </w:rPr>
        <w:t>Grégoire</w:t>
      </w:r>
      <w:proofErr w:type="spellEnd"/>
      <w:r w:rsidR="000B5F4A" w:rsidRPr="00E25982">
        <w:rPr>
          <w:rFonts w:cs="Open Sans"/>
          <w:szCs w:val="20"/>
        </w:rPr>
        <w:t xml:space="preserve"> apát nevével fémjelzett </w:t>
      </w:r>
      <w:r w:rsidR="002B1813" w:rsidRPr="00E25982">
        <w:rPr>
          <w:rFonts w:cs="Open Sans"/>
          <w:szCs w:val="20"/>
        </w:rPr>
        <w:t xml:space="preserve">irányzat </w:t>
      </w:r>
      <w:r w:rsidR="00633C48" w:rsidRPr="00E25982">
        <w:rPr>
          <w:rFonts w:cs="Open Sans"/>
          <w:szCs w:val="20"/>
        </w:rPr>
        <w:t>mindent elkövet</w:t>
      </w:r>
      <w:r w:rsidR="002B1813" w:rsidRPr="00E25982">
        <w:rPr>
          <w:rFonts w:cs="Open Sans"/>
          <w:szCs w:val="20"/>
        </w:rPr>
        <w:t>ett</w:t>
      </w:r>
      <w:r w:rsidR="00633C48" w:rsidRPr="00E25982">
        <w:rPr>
          <w:rFonts w:cs="Open Sans"/>
          <w:szCs w:val="20"/>
        </w:rPr>
        <w:t xml:space="preserve"> annak érdekében, hogy a régi, </w:t>
      </w:r>
      <w:proofErr w:type="gramStart"/>
      <w:r w:rsidR="00633C48" w:rsidRPr="00E25982">
        <w:rPr>
          <w:rFonts w:cs="Open Sans"/>
          <w:szCs w:val="20"/>
        </w:rPr>
        <w:t>feudális</w:t>
      </w:r>
      <w:proofErr w:type="gramEnd"/>
      <w:r w:rsidR="00633C48" w:rsidRPr="00E25982">
        <w:rPr>
          <w:rFonts w:cs="Open Sans"/>
          <w:szCs w:val="20"/>
        </w:rPr>
        <w:t xml:space="preserve"> rendszer tagoltságát és az emberek közötti egyenlőtlenséget jelképező tájnyelvek helyébe az „egy és oszthatatlan köztársaságban” </w:t>
      </w:r>
      <w:r w:rsidR="000B5F4A" w:rsidRPr="00E25982">
        <w:rPr>
          <w:rFonts w:cs="Open Sans"/>
          <w:szCs w:val="20"/>
        </w:rPr>
        <w:t xml:space="preserve">a „Szabadság, Testvériség, Egyenlőség” </w:t>
      </w:r>
      <w:proofErr w:type="spellStart"/>
      <w:r w:rsidR="000B5F4A" w:rsidRPr="00E25982">
        <w:rPr>
          <w:rFonts w:cs="Open Sans"/>
          <w:szCs w:val="20"/>
        </w:rPr>
        <w:t>jelszavai</w:t>
      </w:r>
      <w:proofErr w:type="spellEnd"/>
      <w:r w:rsidR="000B5F4A" w:rsidRPr="00E25982">
        <w:rPr>
          <w:rFonts w:cs="Open Sans"/>
          <w:szCs w:val="20"/>
        </w:rPr>
        <w:t xml:space="preserve"> alatt </w:t>
      </w:r>
      <w:r w:rsidR="00633C48" w:rsidRPr="00E25982">
        <w:rPr>
          <w:rFonts w:cs="Open Sans"/>
          <w:szCs w:val="20"/>
        </w:rPr>
        <w:t>mindenütt a francia nyelv lépjen.</w:t>
      </w:r>
      <w:bookmarkStart w:id="0" w:name="bv"/>
      <w:bookmarkEnd w:id="0"/>
    </w:p>
    <w:p w14:paraId="78A8A5CC" w14:textId="09C7C59E" w:rsidR="002B1813" w:rsidRPr="00E25982" w:rsidRDefault="002B1813" w:rsidP="00EA46C6">
      <w:r w:rsidRPr="00E25982">
        <w:t xml:space="preserve">A </w:t>
      </w:r>
      <w:r w:rsidR="00772134" w:rsidRPr="00E25982">
        <w:t xml:space="preserve">XIX. században </w:t>
      </w:r>
      <w:r w:rsidRPr="00E25982">
        <w:t xml:space="preserve">folyamatosan nőtt a franciául tudók száma. </w:t>
      </w:r>
      <w:r w:rsidR="00374022" w:rsidRPr="00E25982">
        <w:t>F</w:t>
      </w:r>
      <w:r w:rsidRPr="00E25982">
        <w:t xml:space="preserve">ontos szerepet játszott </w:t>
      </w:r>
      <w:r w:rsidR="00772134" w:rsidRPr="00E25982">
        <w:t xml:space="preserve">ebben </w:t>
      </w:r>
      <w:r w:rsidRPr="00E25982">
        <w:t xml:space="preserve">a </w:t>
      </w:r>
      <w:r w:rsidR="00374022" w:rsidRPr="00E25982">
        <w:t xml:space="preserve">francia </w:t>
      </w:r>
      <w:r w:rsidRPr="00E25982">
        <w:t xml:space="preserve">republikánus és </w:t>
      </w:r>
      <w:proofErr w:type="spellStart"/>
      <w:r w:rsidRPr="00E25982">
        <w:t>laicista</w:t>
      </w:r>
      <w:proofErr w:type="spellEnd"/>
      <w:r w:rsidRPr="00E25982">
        <w:t xml:space="preserve"> baloldal </w:t>
      </w:r>
      <w:proofErr w:type="spellStart"/>
      <w:r w:rsidRPr="00E25982">
        <w:t>alapítóatyja</w:t>
      </w:r>
      <w:proofErr w:type="spellEnd"/>
      <w:r w:rsidRPr="00E25982">
        <w:t xml:space="preserve">, </w:t>
      </w:r>
      <w:r w:rsidR="00374022" w:rsidRPr="00E25982">
        <w:rPr>
          <w:smallCaps/>
        </w:rPr>
        <w:t xml:space="preserve">Jules </w:t>
      </w:r>
      <w:proofErr w:type="spellStart"/>
      <w:r w:rsidR="00374022" w:rsidRPr="00E25982">
        <w:rPr>
          <w:smallCaps/>
        </w:rPr>
        <w:t>Ferry</w:t>
      </w:r>
      <w:proofErr w:type="spellEnd"/>
      <w:r w:rsidR="00374022" w:rsidRPr="00E25982">
        <w:rPr>
          <w:smallCaps/>
        </w:rPr>
        <w:t xml:space="preserve"> </w:t>
      </w:r>
      <w:r w:rsidRPr="00E25982">
        <w:t xml:space="preserve">által 1880 és 1886 között bevezetett </w:t>
      </w:r>
      <w:r w:rsidRPr="00E25982">
        <w:rPr>
          <w:b/>
        </w:rPr>
        <w:t>ingyenes</w:t>
      </w:r>
      <w:r w:rsidRPr="00E25982">
        <w:t xml:space="preserve">, </w:t>
      </w:r>
      <w:r w:rsidRPr="00E25982">
        <w:rPr>
          <w:b/>
        </w:rPr>
        <w:t>kötelező</w:t>
      </w:r>
      <w:r w:rsidRPr="00E25982">
        <w:t xml:space="preserve"> és </w:t>
      </w:r>
      <w:r w:rsidRPr="00E25982">
        <w:rPr>
          <w:b/>
        </w:rPr>
        <w:t>világi</w:t>
      </w:r>
      <w:r w:rsidRPr="00E25982">
        <w:t xml:space="preserve"> iskolarendszer, amelynek középpontjában természetesen a francia nyelv oktatása állt. </w:t>
      </w:r>
      <w:r w:rsidR="00821254" w:rsidRPr="00E25982">
        <w:t xml:space="preserve">Az </w:t>
      </w:r>
      <w:r w:rsidR="00374022" w:rsidRPr="00E25982">
        <w:t>írók, költők</w:t>
      </w:r>
      <w:r w:rsidR="008A26F7" w:rsidRPr="00E25982">
        <w:t xml:space="preserve"> pedig</w:t>
      </w:r>
      <w:r w:rsidR="00374022" w:rsidRPr="00E25982">
        <w:t xml:space="preserve"> </w:t>
      </w:r>
      <w:r w:rsidRPr="00E25982">
        <w:t>–</w:t>
      </w:r>
      <w:r w:rsidR="00374022" w:rsidRPr="00E25982">
        <w:t xml:space="preserve"> </w:t>
      </w:r>
      <w:r w:rsidRPr="00E25982">
        <w:t xml:space="preserve">élükön </w:t>
      </w:r>
      <w:r w:rsidR="00374022" w:rsidRPr="00E25982">
        <w:rPr>
          <w:smallCaps/>
        </w:rPr>
        <w:t>Victor Hugo</w:t>
      </w:r>
      <w:r w:rsidRPr="00E25982">
        <w:t>val</w:t>
      </w:r>
      <w:r w:rsidR="00374022" w:rsidRPr="00E25982">
        <w:t xml:space="preserve">, </w:t>
      </w:r>
      <w:r w:rsidR="00374022" w:rsidRPr="00E25982">
        <w:rPr>
          <w:smallCaps/>
        </w:rPr>
        <w:t>Baudelaire</w:t>
      </w:r>
      <w:r w:rsidR="00374022" w:rsidRPr="00E25982">
        <w:t>-</w:t>
      </w:r>
      <w:proofErr w:type="spellStart"/>
      <w:r w:rsidR="00374022" w:rsidRPr="00E25982">
        <w:t>rel</w:t>
      </w:r>
      <w:proofErr w:type="spellEnd"/>
      <w:r w:rsidR="00374022" w:rsidRPr="00E25982">
        <w:rPr>
          <w:smallCaps/>
        </w:rPr>
        <w:t>, Proust</w:t>
      </w:r>
      <w:r w:rsidR="00374022" w:rsidRPr="00E25982">
        <w:t>-</w:t>
      </w:r>
      <w:proofErr w:type="spellStart"/>
      <w:r w:rsidR="00374022" w:rsidRPr="00E25982">
        <w:t>tal</w:t>
      </w:r>
      <w:proofErr w:type="spellEnd"/>
      <w:r w:rsidRPr="00E25982">
        <w:t xml:space="preserve"> –</w:t>
      </w:r>
      <w:r w:rsidR="00374022" w:rsidRPr="00E25982">
        <w:t xml:space="preserve"> </w:t>
      </w:r>
      <w:r w:rsidRPr="00E25982">
        <w:t>a nyelvi anyag önállóbb kezelésével mind h</w:t>
      </w:r>
      <w:r w:rsidR="002D25D8">
        <w:t xml:space="preserve">ajlékonyabbá </w:t>
      </w:r>
      <w:r w:rsidR="00374022" w:rsidRPr="00E25982">
        <w:t>és gaz</w:t>
      </w:r>
      <w:r w:rsidRPr="00E25982">
        <w:t>dagabbá tették a francia nyelvet, megőrizve ugyan</w:t>
      </w:r>
      <w:r w:rsidR="00374022" w:rsidRPr="00E25982">
        <w:t xml:space="preserve">akkor annak </w:t>
      </w:r>
      <w:proofErr w:type="gramStart"/>
      <w:r w:rsidR="00374022" w:rsidRPr="00E25982">
        <w:t>klasszikus</w:t>
      </w:r>
      <w:proofErr w:type="gramEnd"/>
      <w:r w:rsidR="00374022" w:rsidRPr="00E25982">
        <w:t xml:space="preserve"> </w:t>
      </w:r>
      <w:r w:rsidR="009370ED">
        <w:t>jellemzőit</w:t>
      </w:r>
      <w:r w:rsidRPr="00E25982">
        <w:t>, a kifejezés világosságát, határozottságát, a szerkesztés szabályosságát és a stílus tisztaságát.</w:t>
      </w:r>
    </w:p>
    <w:p w14:paraId="78ED6A6F" w14:textId="77777777" w:rsidR="002B1813" w:rsidRPr="00E25982" w:rsidRDefault="007C3F24" w:rsidP="00E25982">
      <w:pPr>
        <w:pStyle w:val="Cmsor1"/>
        <w:spacing w:before="0" w:after="0" w:line="280" w:lineRule="exact"/>
        <w:rPr>
          <w:rFonts w:ascii="Open Sans" w:hAnsi="Open Sans" w:cs="Open Sans"/>
          <w:sz w:val="20"/>
          <w:szCs w:val="20"/>
        </w:rPr>
      </w:pPr>
      <w:r w:rsidRPr="00E25982">
        <w:rPr>
          <w:rFonts w:ascii="Open Sans" w:hAnsi="Open Sans" w:cs="Open Sans"/>
          <w:sz w:val="20"/>
          <w:szCs w:val="20"/>
        </w:rPr>
        <w:t>Mikor és miért kezdődött el a francia nyelv visszaszorulása?</w:t>
      </w:r>
    </w:p>
    <w:p w14:paraId="550D1E99" w14:textId="3B4D221F" w:rsidR="000757F8" w:rsidRPr="00E25982" w:rsidRDefault="009960DF" w:rsidP="00BC2CBB">
      <w:pPr>
        <w:rPr>
          <w:rFonts w:cs="Open Sans"/>
          <w:szCs w:val="20"/>
        </w:rPr>
      </w:pPr>
      <w:r w:rsidRPr="00E25982">
        <w:t>E kérdés megválaszolásá</w:t>
      </w:r>
      <w:r w:rsidR="00821254" w:rsidRPr="00E25982">
        <w:t>hoz</w:t>
      </w:r>
      <w:r w:rsidRPr="00E25982">
        <w:t xml:space="preserve"> ismert történelmi tényeket hívhatunk segítségül.</w:t>
      </w:r>
      <w:r w:rsidR="00BC2CBB">
        <w:t xml:space="preserve"> </w:t>
      </w:r>
      <w:r w:rsidRPr="00E25982">
        <w:t xml:space="preserve">Régen a nemzetközi békeszerződéseket </w:t>
      </w:r>
      <w:r w:rsidR="00032DEA" w:rsidRPr="00E25982">
        <w:t xml:space="preserve">többnyire </w:t>
      </w:r>
      <w:r w:rsidRPr="00E25982">
        <w:t>latinul írták. A XVII</w:t>
      </w:r>
      <w:r w:rsidR="00032DEA" w:rsidRPr="00E25982">
        <w:t xml:space="preserve">I. századtól </w:t>
      </w:r>
      <w:r w:rsidRPr="00E25982">
        <w:t>azonban a</w:t>
      </w:r>
      <w:r w:rsidR="00285FB9" w:rsidRPr="00E25982">
        <w:t>z</w:t>
      </w:r>
      <w:r w:rsidRPr="00E25982">
        <w:t xml:space="preserve"> </w:t>
      </w:r>
      <w:r w:rsidR="00285FB9" w:rsidRPr="00E25982">
        <w:t xml:space="preserve">egységes, </w:t>
      </w:r>
      <w:proofErr w:type="gramStart"/>
      <w:r w:rsidR="00285FB9" w:rsidRPr="00E25982">
        <w:t>stabil</w:t>
      </w:r>
      <w:proofErr w:type="gramEnd"/>
      <w:r w:rsidR="00285FB9" w:rsidRPr="00E25982">
        <w:t xml:space="preserve">, világos szerkezetű </w:t>
      </w:r>
      <w:r w:rsidRPr="00E25982">
        <w:t xml:space="preserve">francia nyelv fokozatosan felváltotta </w:t>
      </w:r>
      <w:r w:rsidR="00BC1AD3" w:rsidRPr="00E25982">
        <w:t xml:space="preserve">a diplomáciában </w:t>
      </w:r>
      <w:r w:rsidRPr="00E25982">
        <w:t xml:space="preserve">a latint. </w:t>
      </w:r>
      <w:r w:rsidR="00BC1AD3" w:rsidRPr="00E25982">
        <w:t>A</w:t>
      </w:r>
      <w:r w:rsidR="009E5801" w:rsidRPr="00E25982">
        <w:t xml:space="preserve"> szerződéseket még akkor is franciául írták</w:t>
      </w:r>
      <w:r w:rsidR="00772134" w:rsidRPr="00E25982">
        <w:t>,</w:t>
      </w:r>
      <w:r w:rsidR="009E5801" w:rsidRPr="00E25982">
        <w:t xml:space="preserve"> amikor Franciaország nem is volt közvetlenül érintett a </w:t>
      </w:r>
      <w:proofErr w:type="gramStart"/>
      <w:r w:rsidR="009E5801" w:rsidRPr="00E25982">
        <w:t>konfliktusban</w:t>
      </w:r>
      <w:proofErr w:type="gramEnd"/>
      <w:r w:rsidR="00BC2CBB">
        <w:t xml:space="preserve"> (pl. az 1774-es török–orosz békeszerződés)</w:t>
      </w:r>
      <w:r w:rsidR="009E5801" w:rsidRPr="00E25982">
        <w:t>, vagy</w:t>
      </w:r>
      <w:r w:rsidR="00772134" w:rsidRPr="00E25982">
        <w:t xml:space="preserve"> éppen</w:t>
      </w:r>
      <w:r w:rsidR="00285FB9" w:rsidRPr="00E25982">
        <w:t>séggel</w:t>
      </w:r>
      <w:r w:rsidR="00772134" w:rsidRPr="00E25982">
        <w:t xml:space="preserve"> vesztes fél volt</w:t>
      </w:r>
      <w:r w:rsidR="00BC2CBB">
        <w:t xml:space="preserve"> (pl. az 1815-ös b</w:t>
      </w:r>
      <w:r w:rsidR="00BC2CBB" w:rsidRPr="00BC2CBB">
        <w:t xml:space="preserve">écsi kongresszus </w:t>
      </w:r>
      <w:r w:rsidR="00BC2CBB">
        <w:t>vagy az 1871-es f</w:t>
      </w:r>
      <w:r w:rsidR="00BC2CBB" w:rsidRPr="00BC2CBB">
        <w:t>rancia–porosz békeszerződés</w:t>
      </w:r>
      <w:r w:rsidR="00BC2CBB">
        <w:t>)</w:t>
      </w:r>
      <w:r w:rsidR="009E5801" w:rsidRPr="00E25982">
        <w:t xml:space="preserve">. </w:t>
      </w:r>
      <w:r w:rsidR="00032DEA" w:rsidRPr="00E25982">
        <w:t>Az első repedés ezen a nyelvi páncélon az első világháborút lezáró versailles-i (trianoni) békeszerződés megkötésekor keletkezett.</w:t>
      </w:r>
      <w:r w:rsidR="00E63FCC" w:rsidRPr="00E25982">
        <w:t xml:space="preserve"> A szerződést ugyanis két nyelven, angolul és franciául írták és </w:t>
      </w:r>
      <w:r w:rsidR="00E63FCC" w:rsidRPr="00E25982">
        <w:rPr>
          <w:smallCaps/>
        </w:rPr>
        <w:t xml:space="preserve">Antoine </w:t>
      </w:r>
      <w:proofErr w:type="spellStart"/>
      <w:r w:rsidR="00E63FCC" w:rsidRPr="00E25982">
        <w:rPr>
          <w:smallCaps/>
        </w:rPr>
        <w:t>Meillet</w:t>
      </w:r>
      <w:proofErr w:type="spellEnd"/>
      <w:r w:rsidR="00E63FCC" w:rsidRPr="00E25982">
        <w:t xml:space="preserve"> francia nyelvész elemzése </w:t>
      </w:r>
      <w:r w:rsidR="000F502C">
        <w:lastRenderedPageBreak/>
        <w:t xml:space="preserve">szerint a francia változat </w:t>
      </w:r>
      <w:r w:rsidR="00E63FCC" w:rsidRPr="00E25982">
        <w:t>már csak az angol eredeti fordítása.</w:t>
      </w:r>
      <w:r w:rsidR="00BC2CBB">
        <w:t xml:space="preserve"> </w:t>
      </w:r>
      <w:r w:rsidR="003C44E9" w:rsidRPr="00E25982">
        <w:rPr>
          <w:rFonts w:cs="Open Sans"/>
          <w:szCs w:val="20"/>
        </w:rPr>
        <w:t xml:space="preserve">Igaza lett tehát </w:t>
      </w:r>
      <w:r w:rsidR="003C44E9" w:rsidRPr="00E25982">
        <w:rPr>
          <w:rFonts w:cs="Open Sans"/>
          <w:smallCaps/>
          <w:szCs w:val="20"/>
        </w:rPr>
        <w:t>David Hume</w:t>
      </w:r>
      <w:r w:rsidR="003C44E9" w:rsidRPr="00E25982">
        <w:rPr>
          <w:rFonts w:cs="Open Sans"/>
          <w:szCs w:val="20"/>
        </w:rPr>
        <w:t xml:space="preserve"> angol filozófusnak, aki még 1767-ben azt írta, hogy hiába dicsekednek a franciák nyelvük hódításaival, az angolok egyre erőteljesebb amerikai jelenléte az angol nyelvnek nagyobb jövőt ígér. 1919 után az angol immár igen komoly vetélytársként jelent meg </w:t>
      </w:r>
      <w:r w:rsidR="00C72A94" w:rsidRPr="00E25982">
        <w:rPr>
          <w:rFonts w:cs="Open Sans"/>
          <w:szCs w:val="20"/>
        </w:rPr>
        <w:t xml:space="preserve">az </w:t>
      </w:r>
      <w:r w:rsidR="003C44E9" w:rsidRPr="00E25982">
        <w:rPr>
          <w:rFonts w:cs="Open Sans"/>
          <w:szCs w:val="20"/>
        </w:rPr>
        <w:t xml:space="preserve">élet </w:t>
      </w:r>
      <w:r w:rsidR="00C72A94" w:rsidRPr="00E25982">
        <w:rPr>
          <w:rFonts w:cs="Open Sans"/>
          <w:szCs w:val="20"/>
        </w:rPr>
        <w:t xml:space="preserve">minden </w:t>
      </w:r>
      <w:r w:rsidR="003C44E9" w:rsidRPr="00E25982">
        <w:rPr>
          <w:rFonts w:cs="Open Sans"/>
          <w:szCs w:val="20"/>
        </w:rPr>
        <w:t>területén.</w:t>
      </w:r>
    </w:p>
    <w:p w14:paraId="1E63C20E" w14:textId="2B8B16EC" w:rsidR="00803D98" w:rsidRPr="00E25982" w:rsidRDefault="00803D98" w:rsidP="00BC2CBB">
      <w:r w:rsidRPr="00E25982">
        <w:t xml:space="preserve">A Normandiából útra kelt </w:t>
      </w:r>
      <w:r w:rsidRPr="00E25982">
        <w:rPr>
          <w:smallCaps/>
        </w:rPr>
        <w:t>Hódító Vilmos</w:t>
      </w:r>
      <w:r w:rsidRPr="00E25982">
        <w:t xml:space="preserve"> nyelvi gyarmatosítása után 878 évvel, vagyis a szövetségesek 194</w:t>
      </w:r>
      <w:r w:rsidR="000054D1" w:rsidRPr="00E25982">
        <w:t xml:space="preserve">4-es normandiai partraszállását, majd a jaltai </w:t>
      </w:r>
      <w:proofErr w:type="gramStart"/>
      <w:r w:rsidR="000054D1" w:rsidRPr="00E25982">
        <w:t>konferenciát</w:t>
      </w:r>
      <w:proofErr w:type="gramEnd"/>
      <w:r w:rsidR="000054D1" w:rsidRPr="00E25982">
        <w:t xml:space="preserve"> </w:t>
      </w:r>
      <w:r w:rsidR="002D25D8">
        <w:t xml:space="preserve">és a Marshall-terv beindulását </w:t>
      </w:r>
      <w:r w:rsidRPr="00E25982">
        <w:t xml:space="preserve">követően a francia nyelv globális pozíciói igencsak megrendültek. Az </w:t>
      </w:r>
      <w:proofErr w:type="spellStart"/>
      <w:r w:rsidRPr="00E25982">
        <w:rPr>
          <w:i/>
        </w:rPr>
        <w:t>american</w:t>
      </w:r>
      <w:proofErr w:type="spellEnd"/>
      <w:r w:rsidRPr="00E25982">
        <w:rPr>
          <w:i/>
        </w:rPr>
        <w:t xml:space="preserve"> </w:t>
      </w:r>
      <w:proofErr w:type="spellStart"/>
      <w:r w:rsidRPr="00E25982">
        <w:rPr>
          <w:i/>
        </w:rPr>
        <w:t>way</w:t>
      </w:r>
      <w:proofErr w:type="spellEnd"/>
      <w:r w:rsidRPr="00E25982">
        <w:rPr>
          <w:i/>
        </w:rPr>
        <w:t xml:space="preserve"> of life</w:t>
      </w:r>
      <w:r w:rsidRPr="00E25982">
        <w:t xml:space="preserve"> ideológiája jegyében terjedő nyelvi- és </w:t>
      </w:r>
      <w:proofErr w:type="spellStart"/>
      <w:r w:rsidRPr="00E25982">
        <w:t>kultúrszervilizmus</w:t>
      </w:r>
      <w:proofErr w:type="spellEnd"/>
      <w:r w:rsidRPr="00E25982">
        <w:t xml:space="preserve">, az ún. „cocakolonizáció” azzal járt, hogy </w:t>
      </w:r>
      <w:r w:rsidR="00BC1AD3" w:rsidRPr="00E25982">
        <w:t xml:space="preserve">Franciaországban </w:t>
      </w:r>
      <w:r w:rsidRPr="00E25982">
        <w:t xml:space="preserve">tömegesen jelentek meg </w:t>
      </w:r>
      <w:r w:rsidR="00332799" w:rsidRPr="00E25982">
        <w:t xml:space="preserve">az </w:t>
      </w:r>
      <w:r w:rsidRPr="00E25982">
        <w:t>angol-amerikai termékek</w:t>
      </w:r>
      <w:r w:rsidR="00581E40" w:rsidRPr="00E25982">
        <w:t>, találmányok</w:t>
      </w:r>
      <w:r w:rsidRPr="00E25982">
        <w:t xml:space="preserve"> és az azokat megnevező szavak</w:t>
      </w:r>
      <w:r w:rsidR="00332799" w:rsidRPr="00E25982">
        <w:t>. Ezáltal</w:t>
      </w:r>
      <w:r w:rsidRPr="00E25982">
        <w:t xml:space="preserve"> megszületett az angol nyelv revánsaként az ún. </w:t>
      </w:r>
      <w:proofErr w:type="spellStart"/>
      <w:r w:rsidRPr="00E25982">
        <w:rPr>
          <w:i/>
        </w:rPr>
        <w:t>franglais</w:t>
      </w:r>
      <w:proofErr w:type="spellEnd"/>
      <w:r w:rsidRPr="00E25982">
        <w:t>, a ’</w:t>
      </w:r>
      <w:proofErr w:type="spellStart"/>
      <w:r w:rsidRPr="00E25982">
        <w:t>frangol</w:t>
      </w:r>
      <w:proofErr w:type="spellEnd"/>
      <w:r w:rsidRPr="00E25982">
        <w:t xml:space="preserve">’ </w:t>
      </w:r>
      <w:r w:rsidR="007769AB" w:rsidRPr="00E25982">
        <w:t xml:space="preserve">és </w:t>
      </w:r>
      <w:r w:rsidR="00332799" w:rsidRPr="00E25982">
        <w:t>rövidesen</w:t>
      </w:r>
      <w:r w:rsidR="007769AB" w:rsidRPr="00E25982">
        <w:t xml:space="preserve"> a vele szemben folytatott harc</w:t>
      </w:r>
      <w:r w:rsidR="00332799" w:rsidRPr="00E25982">
        <w:t xml:space="preserve"> is</w:t>
      </w:r>
      <w:r w:rsidR="007769AB" w:rsidRPr="00E25982">
        <w:t>, amiről a következőkben még szó lesz</w:t>
      </w:r>
      <w:r w:rsidRPr="00E25982">
        <w:t>.</w:t>
      </w:r>
    </w:p>
    <w:p w14:paraId="741863A2" w14:textId="77777777" w:rsidR="00CE22C3" w:rsidRPr="00E25982" w:rsidRDefault="00FC2A4F" w:rsidP="00E25982">
      <w:pPr>
        <w:pStyle w:val="Cmsor1"/>
        <w:spacing w:before="0" w:after="0" w:line="280" w:lineRule="exact"/>
        <w:rPr>
          <w:rFonts w:ascii="Open Sans" w:hAnsi="Open Sans" w:cs="Open Sans"/>
          <w:sz w:val="20"/>
          <w:szCs w:val="20"/>
        </w:rPr>
      </w:pPr>
      <w:r w:rsidRPr="00E25982">
        <w:rPr>
          <w:rFonts w:ascii="Open Sans" w:hAnsi="Open Sans" w:cs="Open Sans"/>
          <w:sz w:val="20"/>
          <w:szCs w:val="20"/>
        </w:rPr>
        <w:t>Mit tesznek ma a franciák azért, hogy nyelvük versenyképes világnyelv maradjon?</w:t>
      </w:r>
    </w:p>
    <w:p w14:paraId="68D2CD73" w14:textId="2235858E" w:rsidR="00BC2CBB" w:rsidRDefault="00FC2A4F" w:rsidP="00BC2CBB">
      <w:pPr>
        <w:spacing w:after="0"/>
      </w:pPr>
      <w:r w:rsidRPr="00E25982">
        <w:rPr>
          <w:rFonts w:cs="Open Sans"/>
          <w:szCs w:val="20"/>
        </w:rPr>
        <w:t>Egyre többen teszik fel a kérdést az angol, pontosabban a „világangol”</w:t>
      </w:r>
      <w:r w:rsidR="000054D1" w:rsidRPr="00E25982">
        <w:rPr>
          <w:rFonts w:cs="Open Sans"/>
          <w:szCs w:val="20"/>
        </w:rPr>
        <w:t xml:space="preserve">, a </w:t>
      </w:r>
      <w:proofErr w:type="spellStart"/>
      <w:r w:rsidRPr="00E25982">
        <w:rPr>
          <w:rFonts w:cs="Open Sans"/>
          <w:i/>
          <w:szCs w:val="20"/>
        </w:rPr>
        <w:t>globish</w:t>
      </w:r>
      <w:proofErr w:type="spellEnd"/>
      <w:r w:rsidRPr="00E25982">
        <w:rPr>
          <w:rFonts w:cs="Open Sans"/>
          <w:szCs w:val="20"/>
        </w:rPr>
        <w:t xml:space="preserve"> erőterében globalizálódó Franciaországban is, mely mindig büszkén hangoztatta a francia nyelvi és kulturális „értéktöbbletét”, sajátosan </w:t>
      </w:r>
      <w:proofErr w:type="spellStart"/>
      <w:r w:rsidRPr="00E25982">
        <w:rPr>
          <w:rFonts w:cs="Open Sans"/>
          <w:szCs w:val="20"/>
        </w:rPr>
        <w:t>konceptualizálódott</w:t>
      </w:r>
      <w:proofErr w:type="spellEnd"/>
      <w:r w:rsidRPr="00E25982">
        <w:rPr>
          <w:rFonts w:cs="Open Sans"/>
          <w:szCs w:val="20"/>
        </w:rPr>
        <w:t xml:space="preserve"> „nemzeti koloritját”, hogy vajon a nemzetek fölötti közösségek létrejöttével, az egységesülő európai gazdasági, politikai, kulturális térségben szükséges</w:t>
      </w:r>
      <w:r w:rsidR="00AD475D" w:rsidRPr="00E25982">
        <w:rPr>
          <w:rFonts w:cs="Open Sans"/>
          <w:szCs w:val="20"/>
        </w:rPr>
        <w:t xml:space="preserve"> és lehetséges</w:t>
      </w:r>
      <w:r w:rsidRPr="00E25982">
        <w:rPr>
          <w:rFonts w:cs="Open Sans"/>
          <w:szCs w:val="20"/>
        </w:rPr>
        <w:t>-e a francia nyelv védelme, megerősítése</w:t>
      </w:r>
      <w:r w:rsidR="004462E7" w:rsidRPr="00E25982">
        <w:rPr>
          <w:rFonts w:cs="Open Sans"/>
          <w:szCs w:val="20"/>
        </w:rPr>
        <w:t>,</w:t>
      </w:r>
      <w:r w:rsidRPr="00E25982">
        <w:rPr>
          <w:rFonts w:cs="Open Sans"/>
          <w:szCs w:val="20"/>
        </w:rPr>
        <w:t xml:space="preserve"> </w:t>
      </w:r>
      <w:r w:rsidR="004462E7" w:rsidRPr="00E25982">
        <w:rPr>
          <w:rFonts w:cs="Open Sans"/>
          <w:szCs w:val="20"/>
        </w:rPr>
        <w:t xml:space="preserve">újra pozicionálása </w:t>
      </w:r>
      <w:r w:rsidRPr="00E25982">
        <w:rPr>
          <w:rFonts w:cs="Open Sans"/>
          <w:szCs w:val="20"/>
        </w:rPr>
        <w:t>az angollal szemben? Néhány évtizeddel ezelőtt még a kérdés felvetése is meglepő lett volna. Több mint ezeréves története során ugyanis a francia nyelv a kezdetektől fogva igen tudatos és expanzív állami nyelvpolitikának köszönhetően, kemény ideológiai és gyakran valós csatákban formálódott, terjedt el és lett népszerű világszerte.</w:t>
      </w:r>
      <w:r w:rsidR="00BC2CBB">
        <w:rPr>
          <w:rFonts w:cs="Open Sans"/>
          <w:szCs w:val="20"/>
        </w:rPr>
        <w:t xml:space="preserve"> </w:t>
      </w:r>
      <w:r w:rsidR="00DD12A5" w:rsidRPr="00E25982">
        <w:t>A mai francia nyelvpolitika kétfrontos küzdelemben igyekszik védeni a francia nyelvet.</w:t>
      </w:r>
      <w:r w:rsidR="00BC2CBB">
        <w:t xml:space="preserve"> </w:t>
      </w:r>
      <w:r w:rsidR="00DD12A5" w:rsidRPr="00E25982">
        <w:t xml:space="preserve">Noha az írott nyelvet illetően Franciaország lakossága mára már teljesen, a szóbeliséget tekintve pedig nagyrészt homogén, egyes földrajzi régiókban – életkortól és nemtől függően változó mértékben – </w:t>
      </w:r>
      <w:r w:rsidR="00ED3D90" w:rsidRPr="00E25982">
        <w:t xml:space="preserve">még </w:t>
      </w:r>
      <w:r w:rsidR="004462E7" w:rsidRPr="00E25982">
        <w:t>használatosak a</w:t>
      </w:r>
      <w:r w:rsidR="00ED3D90" w:rsidRPr="00E25982">
        <w:t xml:space="preserve"> </w:t>
      </w:r>
      <w:r w:rsidR="00DD12A5" w:rsidRPr="00E25982">
        <w:t>regionális- és tájnyelvek</w:t>
      </w:r>
      <w:r w:rsidR="00425211">
        <w:t>,</w:t>
      </w:r>
      <w:r w:rsidR="00DD12A5" w:rsidRPr="00E25982">
        <w:t xml:space="preserve"> többnyire a köznyelv mellett másodlagosan, sokszor csak a megértés szintjén, elsősorban a</w:t>
      </w:r>
      <w:r w:rsidR="00BC2CBB">
        <w:t xml:space="preserve"> családon belüli érintkezésben.</w:t>
      </w:r>
    </w:p>
    <w:p w14:paraId="4EE52066" w14:textId="1F6A71A7" w:rsidR="00DD12A5" w:rsidRPr="00E25982" w:rsidRDefault="00DD12A5" w:rsidP="00BC2CBB">
      <w:pPr>
        <w:spacing w:after="0"/>
      </w:pPr>
      <w:r w:rsidRPr="00E25982">
        <w:t xml:space="preserve">A védekezés </w:t>
      </w:r>
      <w:r w:rsidR="007769AB" w:rsidRPr="00E25982">
        <w:rPr>
          <w:b/>
        </w:rPr>
        <w:t xml:space="preserve">Franciaországon belüli </w:t>
      </w:r>
      <w:r w:rsidR="00276AA5" w:rsidRPr="00E25982">
        <w:rPr>
          <w:b/>
        </w:rPr>
        <w:t>vetülete</w:t>
      </w:r>
      <w:r w:rsidR="00276AA5" w:rsidRPr="00E25982">
        <w:t xml:space="preserve"> furcsa, ám az eddigi történelmi áttekintésből logikusan következő módon </w:t>
      </w:r>
      <w:r w:rsidR="00ED3D90" w:rsidRPr="00E25982">
        <w:t xml:space="preserve">éppen </w:t>
      </w:r>
      <w:r w:rsidR="00197643" w:rsidRPr="00E25982">
        <w:t xml:space="preserve">ezekkel a </w:t>
      </w:r>
      <w:r w:rsidR="00276AA5" w:rsidRPr="00E25982">
        <w:t>regionális- és táj</w:t>
      </w:r>
      <w:r w:rsidR="007769AB" w:rsidRPr="00E25982">
        <w:t>nyelvekkel szemben jelenik meg.</w:t>
      </w:r>
      <w:r w:rsidR="00BC2CBB">
        <w:t xml:space="preserve"> </w:t>
      </w:r>
      <w:r w:rsidR="00276AA5" w:rsidRPr="00E25982">
        <w:rPr>
          <w:smallCaps/>
        </w:rPr>
        <w:t>Pompidou</w:t>
      </w:r>
      <w:r w:rsidR="00276AA5" w:rsidRPr="00E25982">
        <w:t xml:space="preserve"> elnök még 1976-ban is azt mondta, hogy „az Európában meghatározó szerepre hivatott Franciaországban nincs helye a regionális nyelveknek”. S noha </w:t>
      </w:r>
      <w:proofErr w:type="gramStart"/>
      <w:r w:rsidR="00276AA5" w:rsidRPr="00E25982">
        <w:t>azóta</w:t>
      </w:r>
      <w:proofErr w:type="gramEnd"/>
      <w:r w:rsidR="00276AA5" w:rsidRPr="00E25982">
        <w:t xml:space="preserve"> a hivatalos nyelvpolitika – legalábbis a nyilatkozatok szintjén – rugalmasabbá vált, a regionális nyelvek </w:t>
      </w:r>
      <w:r w:rsidR="00A751EB" w:rsidRPr="00E25982">
        <w:t>mind</w:t>
      </w:r>
      <w:r w:rsidR="00276AA5" w:rsidRPr="00E25982">
        <w:t xml:space="preserve">máig sokkal inkább a tűrt, mint a támogatott kategóriába tartoznak. Franciaország hosszú évek vitái után 1999. május 7-én írta alá a Regionális vagy Kisebbségi Nyelvek Európai Chartáját, amelyet azonban a francia parlament </w:t>
      </w:r>
      <w:r w:rsidR="007D388B">
        <w:t xml:space="preserve">– egyedüliként az Unióban – </w:t>
      </w:r>
      <w:r w:rsidR="00276AA5" w:rsidRPr="00E25982">
        <w:t>m</w:t>
      </w:r>
      <w:r w:rsidR="00B85B06" w:rsidRPr="00E25982">
        <w:t>ind a mai napig nem ratifikált, sőt a</w:t>
      </w:r>
      <w:r w:rsidR="00276AA5" w:rsidRPr="00E25982">
        <w:t xml:space="preserve"> Francia Alkotmánybíróság 1999-ben </w:t>
      </w:r>
      <w:r w:rsidR="00B85B06" w:rsidRPr="00E25982">
        <w:t xml:space="preserve">egyenesen </w:t>
      </w:r>
      <w:r w:rsidR="00276AA5" w:rsidRPr="00E25982">
        <w:t>alkotmányellenesnek nyilvánította a</w:t>
      </w:r>
      <w:r w:rsidR="00581A07" w:rsidRPr="00E25982">
        <w:t>zt</w:t>
      </w:r>
      <w:r w:rsidR="00276AA5" w:rsidRPr="00E25982">
        <w:t xml:space="preserve">. Mi volt ennek az oka? A Charta szellemében </w:t>
      </w:r>
      <w:r w:rsidR="002E7ABF" w:rsidRPr="00E25982">
        <w:t xml:space="preserve">– </w:t>
      </w:r>
      <w:r w:rsidR="00276AA5" w:rsidRPr="00E25982">
        <w:t xml:space="preserve">és többször </w:t>
      </w:r>
      <w:proofErr w:type="spellStart"/>
      <w:r w:rsidR="00276AA5" w:rsidRPr="00E25982">
        <w:t>szövegszerűen</w:t>
      </w:r>
      <w:proofErr w:type="spellEnd"/>
      <w:r w:rsidR="00276AA5" w:rsidRPr="00E25982">
        <w:t xml:space="preserve"> is </w:t>
      </w:r>
      <w:r w:rsidR="002E7ABF" w:rsidRPr="00E25982">
        <w:t xml:space="preserve">– </w:t>
      </w:r>
      <w:r w:rsidR="00276AA5" w:rsidRPr="00E25982">
        <w:t>a regionális nyelvek rendszeres használatát irányozza elő az oktatásban, az igazságszolgáltatásban, a közigazgatásban vagy akár a parlamentben. Ez pedig homlokegyenest ellenkezik az „egy nemzet egy nyelv” jelmondatban testet ölt</w:t>
      </w:r>
      <w:r w:rsidR="003B1892" w:rsidRPr="00E25982">
        <w:t>ő hivatalos francia nyelvpoliti</w:t>
      </w:r>
      <w:r w:rsidR="00276AA5" w:rsidRPr="00E25982">
        <w:t xml:space="preserve">kával, amelyet I. </w:t>
      </w:r>
      <w:r w:rsidR="003B1892" w:rsidRPr="00E25982">
        <w:rPr>
          <w:smallCaps/>
        </w:rPr>
        <w:t>Ferenc</w:t>
      </w:r>
      <w:r w:rsidR="003B1892" w:rsidRPr="00E25982">
        <w:t xml:space="preserve"> </w:t>
      </w:r>
      <w:r w:rsidR="00276AA5" w:rsidRPr="00E25982">
        <w:t xml:space="preserve">és az őt követő </w:t>
      </w:r>
      <w:r w:rsidR="003B1892" w:rsidRPr="00E25982">
        <w:t>királyok, császárok és köztár</w:t>
      </w:r>
      <w:r w:rsidR="00276AA5" w:rsidRPr="00E25982">
        <w:t xml:space="preserve">sasági elnökök folytattak megszakítás nélkül több mint négyszáz éven át. Nagy nyomás nehezedett tehát a francia kormányra. A hegyek éveken át vajúdtak, majd a nevetségesnek mondható </w:t>
      </w:r>
      <w:proofErr w:type="gramStart"/>
      <w:r w:rsidR="00276AA5" w:rsidRPr="00E25982">
        <w:t>kompromisszumos</w:t>
      </w:r>
      <w:proofErr w:type="gramEnd"/>
      <w:r w:rsidR="00276AA5" w:rsidRPr="00E25982">
        <w:t xml:space="preserve"> egér végül 2008 júliusában született meg. Továbbra is érvényben van az V. Köztársaság alkotmánya 2. cikkének első mondata, amely rendelkezik az állam nyelvéről, amikor kimondja, hogy „</w:t>
      </w:r>
      <w:proofErr w:type="gramStart"/>
      <w:r w:rsidR="00276AA5" w:rsidRPr="00E25982">
        <w:t>A</w:t>
      </w:r>
      <w:proofErr w:type="gramEnd"/>
      <w:r w:rsidR="00276AA5" w:rsidRPr="00E25982">
        <w:t xml:space="preserve"> Köztársaság nyelve a francia”. Azonban nem ennél a cikknél, amint az elvárható volna, hanem jóval hátrébb, a területi közösségekről szóló rész 75-1 cikkénél egészítették ki </w:t>
      </w:r>
      <w:r w:rsidR="000054D1" w:rsidRPr="00E25982">
        <w:t>az alkotmányt a következő rövid és</w:t>
      </w:r>
      <w:r w:rsidR="00276AA5" w:rsidRPr="00E25982">
        <w:t xml:space="preserve"> </w:t>
      </w:r>
      <w:r w:rsidR="000054D1" w:rsidRPr="00E25982">
        <w:t xml:space="preserve">túl </w:t>
      </w:r>
      <w:r w:rsidR="00276AA5" w:rsidRPr="00E25982">
        <w:t>általános mondattal: „</w:t>
      </w:r>
      <w:proofErr w:type="gramStart"/>
      <w:r w:rsidR="00276AA5" w:rsidRPr="00E25982">
        <w:t>A</w:t>
      </w:r>
      <w:proofErr w:type="gramEnd"/>
      <w:r w:rsidR="00276AA5" w:rsidRPr="00E25982">
        <w:t xml:space="preserve"> regionális nyelvek Franciaorsz</w:t>
      </w:r>
      <w:r w:rsidR="001D5743" w:rsidRPr="00E25982">
        <w:t>ág örökségének részét képezik.”</w:t>
      </w:r>
    </w:p>
    <w:p w14:paraId="4718BE06" w14:textId="07F258BA" w:rsidR="00276AA5" w:rsidRPr="00E25982" w:rsidRDefault="007769AB" w:rsidP="00BC2CBB">
      <w:r w:rsidRPr="00E25982">
        <w:t xml:space="preserve">Ami </w:t>
      </w:r>
      <w:r w:rsidR="00372207" w:rsidRPr="00E25982">
        <w:t xml:space="preserve">a francia nyelv </w:t>
      </w:r>
      <w:proofErr w:type="gramStart"/>
      <w:r w:rsidR="00372207" w:rsidRPr="00E25982">
        <w:t>pozícióinak</w:t>
      </w:r>
      <w:proofErr w:type="gramEnd"/>
      <w:r w:rsidR="00372207" w:rsidRPr="00E25982">
        <w:t xml:space="preserve"> a </w:t>
      </w:r>
      <w:r w:rsidR="00372207" w:rsidRPr="00E25982">
        <w:rPr>
          <w:b/>
        </w:rPr>
        <w:t>külső hatásokkal</w:t>
      </w:r>
      <w:r w:rsidR="00372207" w:rsidRPr="00E25982">
        <w:t xml:space="preserve"> szembeni erősítését illeti, </w:t>
      </w:r>
      <w:r w:rsidR="00482927" w:rsidRPr="00E25982">
        <w:t>itt és most csak</w:t>
      </w:r>
      <w:r w:rsidR="00372207" w:rsidRPr="00E25982">
        <w:t xml:space="preserve"> </w:t>
      </w:r>
      <w:r w:rsidR="00487194" w:rsidRPr="00E25982">
        <w:t>néhány</w:t>
      </w:r>
      <w:r w:rsidR="00482927" w:rsidRPr="00E25982">
        <w:t xml:space="preserve"> jellemző mozzanatot</w:t>
      </w:r>
      <w:r w:rsidR="00372207" w:rsidRPr="00E25982">
        <w:t xml:space="preserve"> </w:t>
      </w:r>
      <w:r w:rsidR="00ED3D90" w:rsidRPr="00E25982">
        <w:t xml:space="preserve">emelek </w:t>
      </w:r>
      <w:r w:rsidR="00372207" w:rsidRPr="00E25982">
        <w:t>ki</w:t>
      </w:r>
      <w:r w:rsidR="00487194" w:rsidRPr="00E25982">
        <w:t xml:space="preserve"> röviden</w:t>
      </w:r>
      <w:r w:rsidR="00BC2CBB">
        <w:t>.</w:t>
      </w:r>
    </w:p>
    <w:p w14:paraId="5222C0C8" w14:textId="2D65CB0D" w:rsidR="00372207" w:rsidRPr="00F6147C" w:rsidRDefault="00372207" w:rsidP="00F6147C">
      <w:pPr>
        <w:pStyle w:val="Listaszerbekezds"/>
        <w:numPr>
          <w:ilvl w:val="0"/>
          <w:numId w:val="30"/>
        </w:numPr>
        <w:spacing w:after="0"/>
        <w:rPr>
          <w:rFonts w:cs="Open Sans"/>
          <w:szCs w:val="20"/>
        </w:rPr>
      </w:pPr>
      <w:r w:rsidRPr="00F6147C">
        <w:rPr>
          <w:rFonts w:cs="Open Sans"/>
          <w:szCs w:val="20"/>
        </w:rPr>
        <w:t xml:space="preserve">1971 óta minden francia minisztériumban </w:t>
      </w:r>
      <w:r w:rsidR="00ED3D90" w:rsidRPr="00F6147C">
        <w:rPr>
          <w:rFonts w:cs="Open Sans"/>
          <w:szCs w:val="20"/>
        </w:rPr>
        <w:t xml:space="preserve">működik </w:t>
      </w:r>
      <w:r w:rsidRPr="00F6147C">
        <w:rPr>
          <w:rFonts w:cs="Open Sans"/>
          <w:szCs w:val="20"/>
        </w:rPr>
        <w:t>ún. terminológiai bizottság</w:t>
      </w:r>
      <w:r w:rsidR="00B85B06" w:rsidRPr="00F6147C">
        <w:rPr>
          <w:rFonts w:cs="Open Sans"/>
          <w:szCs w:val="20"/>
        </w:rPr>
        <w:t>, amelynek</w:t>
      </w:r>
      <w:r w:rsidRPr="00F6147C">
        <w:rPr>
          <w:rFonts w:cs="Open Sans"/>
          <w:szCs w:val="20"/>
        </w:rPr>
        <w:t xml:space="preserve"> feladata a szakterület</w:t>
      </w:r>
      <w:r w:rsidR="00310A4F" w:rsidRPr="00F6147C">
        <w:rPr>
          <w:rFonts w:cs="Open Sans"/>
          <w:szCs w:val="20"/>
        </w:rPr>
        <w:t>ek</w:t>
      </w:r>
      <w:r w:rsidRPr="00F6147C">
        <w:rPr>
          <w:rFonts w:cs="Open Sans"/>
          <w:szCs w:val="20"/>
        </w:rPr>
        <w:t xml:space="preserve"> terminológiai hiányosságainak – értsd: az angol terminusoknak – </w:t>
      </w:r>
      <w:r w:rsidRPr="00F6147C">
        <w:rPr>
          <w:rFonts w:cs="Open Sans"/>
          <w:szCs w:val="20"/>
        </w:rPr>
        <w:lastRenderedPageBreak/>
        <w:t xml:space="preserve">a feltérképezése és francia szakszavakkal való helyettesítése. Az elmúlt évtizedekben </w:t>
      </w:r>
      <w:r w:rsidR="00DE0503" w:rsidRPr="00F6147C">
        <w:rPr>
          <w:rFonts w:cs="Open Sans"/>
          <w:szCs w:val="20"/>
        </w:rPr>
        <w:t xml:space="preserve">a </w:t>
      </w:r>
      <w:r w:rsidR="00DE0503" w:rsidRPr="00F6147C">
        <w:rPr>
          <w:rFonts w:cs="Open Sans"/>
          <w:i/>
          <w:szCs w:val="20"/>
        </w:rPr>
        <w:t>Magyar Közlöny</w:t>
      </w:r>
      <w:r w:rsidR="00DE0503" w:rsidRPr="00F6147C">
        <w:rPr>
          <w:rFonts w:cs="Open Sans"/>
          <w:szCs w:val="20"/>
        </w:rPr>
        <w:t xml:space="preserve">höz hasonló kormánykiadvány </w:t>
      </w:r>
      <w:r w:rsidRPr="00F6147C">
        <w:rPr>
          <w:rFonts w:cs="Open Sans"/>
          <w:szCs w:val="20"/>
        </w:rPr>
        <w:t>több mint 3000 új</w:t>
      </w:r>
      <w:r w:rsidR="00DE0503" w:rsidRPr="00F6147C">
        <w:rPr>
          <w:rFonts w:cs="Open Sans"/>
          <w:szCs w:val="20"/>
        </w:rPr>
        <w:t>onnan képzett</w:t>
      </w:r>
      <w:r w:rsidRPr="00F6147C">
        <w:rPr>
          <w:rFonts w:cs="Open Sans"/>
          <w:szCs w:val="20"/>
        </w:rPr>
        <w:t xml:space="preserve"> franci</w:t>
      </w:r>
      <w:r w:rsidR="00EB1280" w:rsidRPr="00F6147C">
        <w:rPr>
          <w:rFonts w:cs="Open Sans"/>
          <w:szCs w:val="20"/>
        </w:rPr>
        <w:t>a</w:t>
      </w:r>
      <w:r w:rsidR="00DE0503" w:rsidRPr="00F6147C">
        <w:rPr>
          <w:rFonts w:cs="Open Sans"/>
          <w:szCs w:val="20"/>
        </w:rPr>
        <w:t xml:space="preserve"> terminust </w:t>
      </w:r>
      <w:proofErr w:type="gramStart"/>
      <w:r w:rsidR="00DE0503" w:rsidRPr="00F6147C">
        <w:rPr>
          <w:rFonts w:cs="Open Sans"/>
          <w:szCs w:val="20"/>
        </w:rPr>
        <w:t>publikált</w:t>
      </w:r>
      <w:proofErr w:type="gramEnd"/>
      <w:r w:rsidRPr="00F6147C">
        <w:rPr>
          <w:rFonts w:cs="Open Sans"/>
          <w:szCs w:val="20"/>
        </w:rPr>
        <w:t xml:space="preserve">. Ezek jelentős része </w:t>
      </w:r>
      <w:r w:rsidR="003A507F" w:rsidRPr="00F6147C">
        <w:rPr>
          <w:rFonts w:cs="Open Sans"/>
          <w:szCs w:val="20"/>
        </w:rPr>
        <w:t xml:space="preserve">érdekes módon </w:t>
      </w:r>
      <w:r w:rsidR="00AD475D" w:rsidRPr="00F6147C">
        <w:rPr>
          <w:rFonts w:cs="Open Sans"/>
          <w:szCs w:val="20"/>
        </w:rPr>
        <w:t xml:space="preserve">éppen abból </w:t>
      </w:r>
      <w:r w:rsidRPr="00F6147C">
        <w:rPr>
          <w:rFonts w:cs="Open Sans"/>
          <w:szCs w:val="20"/>
        </w:rPr>
        <w:t>a kanadai Québec</w:t>
      </w:r>
      <w:r w:rsidR="00EB1280" w:rsidRPr="00F6147C">
        <w:rPr>
          <w:rFonts w:cs="Open Sans"/>
          <w:szCs w:val="20"/>
        </w:rPr>
        <w:t xml:space="preserve"> tartományból</w:t>
      </w:r>
      <w:r w:rsidRPr="00F6147C">
        <w:rPr>
          <w:rFonts w:cs="Open Sans"/>
          <w:szCs w:val="20"/>
        </w:rPr>
        <w:t xml:space="preserve"> </w:t>
      </w:r>
      <w:r w:rsidR="00ED3D90" w:rsidRPr="00F6147C">
        <w:rPr>
          <w:rFonts w:cs="Open Sans"/>
          <w:szCs w:val="20"/>
        </w:rPr>
        <w:t>származik</w:t>
      </w:r>
      <w:r w:rsidRPr="00F6147C">
        <w:rPr>
          <w:rFonts w:cs="Open Sans"/>
          <w:szCs w:val="20"/>
        </w:rPr>
        <w:t xml:space="preserve">, </w:t>
      </w:r>
      <w:r w:rsidR="003A507F" w:rsidRPr="00F6147C">
        <w:rPr>
          <w:rFonts w:cs="Open Sans"/>
          <w:szCs w:val="20"/>
        </w:rPr>
        <w:t xml:space="preserve">ahol </w:t>
      </w:r>
      <w:proofErr w:type="spellStart"/>
      <w:r w:rsidR="000F502C">
        <w:rPr>
          <w:rFonts w:cs="Open Sans"/>
          <w:szCs w:val="20"/>
        </w:rPr>
        <w:t>tovább</w:t>
      </w:r>
      <w:r w:rsidR="00AD475D" w:rsidRPr="00F6147C">
        <w:rPr>
          <w:rFonts w:cs="Open Sans"/>
          <w:szCs w:val="20"/>
        </w:rPr>
        <w:t>élnek</w:t>
      </w:r>
      <w:proofErr w:type="spellEnd"/>
      <w:r w:rsidR="00AD475D" w:rsidRPr="00F6147C">
        <w:rPr>
          <w:rFonts w:cs="Open Sans"/>
          <w:szCs w:val="20"/>
        </w:rPr>
        <w:t xml:space="preserve"> </w:t>
      </w:r>
      <w:r w:rsidR="003A507F" w:rsidRPr="00F6147C">
        <w:rPr>
          <w:rFonts w:cs="Open Sans"/>
          <w:szCs w:val="20"/>
        </w:rPr>
        <w:t xml:space="preserve">a francia nyelv bizonyos archaikus és </w:t>
      </w:r>
      <w:proofErr w:type="spellStart"/>
      <w:r w:rsidR="003A507F" w:rsidRPr="00F6147C">
        <w:rPr>
          <w:rFonts w:cs="Open Sans"/>
          <w:szCs w:val="20"/>
        </w:rPr>
        <w:t>dialektális</w:t>
      </w:r>
      <w:proofErr w:type="spellEnd"/>
      <w:r w:rsidR="003A507F" w:rsidRPr="00F6147C">
        <w:rPr>
          <w:rFonts w:cs="Open Sans"/>
          <w:szCs w:val="20"/>
        </w:rPr>
        <w:t xml:space="preserve"> alakjai</w:t>
      </w:r>
      <w:r w:rsidR="00AD475D" w:rsidRPr="00F6147C">
        <w:rPr>
          <w:rFonts w:cs="Open Sans"/>
          <w:szCs w:val="20"/>
        </w:rPr>
        <w:t>,</w:t>
      </w:r>
      <w:r w:rsidR="003A507F" w:rsidRPr="00F6147C">
        <w:rPr>
          <w:rFonts w:cs="Open Sans"/>
          <w:szCs w:val="20"/>
        </w:rPr>
        <w:t xml:space="preserve"> </w:t>
      </w:r>
      <w:r w:rsidR="000F502C">
        <w:rPr>
          <w:rFonts w:cs="Open Sans"/>
          <w:szCs w:val="20"/>
        </w:rPr>
        <w:t>ugyanakkor</w:t>
      </w:r>
      <w:r w:rsidRPr="00F6147C">
        <w:rPr>
          <w:rFonts w:cs="Open Sans"/>
          <w:szCs w:val="20"/>
        </w:rPr>
        <w:t xml:space="preserve"> </w:t>
      </w:r>
      <w:r w:rsidR="00EB1280" w:rsidRPr="00F6147C">
        <w:rPr>
          <w:rFonts w:cs="Open Sans"/>
          <w:szCs w:val="20"/>
        </w:rPr>
        <w:t xml:space="preserve">az angol nyelv szorításában </w:t>
      </w:r>
      <w:r w:rsidR="000F502C" w:rsidRPr="00F6147C">
        <w:rPr>
          <w:rFonts w:cs="Open Sans"/>
          <w:szCs w:val="20"/>
        </w:rPr>
        <w:t xml:space="preserve">ez a </w:t>
      </w:r>
      <w:proofErr w:type="spellStart"/>
      <w:r w:rsidR="000F502C" w:rsidRPr="00F6147C">
        <w:rPr>
          <w:rFonts w:cs="Open Sans"/>
          <w:b/>
          <w:szCs w:val="20"/>
        </w:rPr>
        <w:t>franciásítási</w:t>
      </w:r>
      <w:proofErr w:type="spellEnd"/>
      <w:r w:rsidR="000F502C" w:rsidRPr="00F6147C">
        <w:rPr>
          <w:rFonts w:cs="Open Sans"/>
          <w:szCs w:val="20"/>
        </w:rPr>
        <w:t xml:space="preserve"> folyamat </w:t>
      </w:r>
      <w:r w:rsidR="00EB1280" w:rsidRPr="00F6147C">
        <w:rPr>
          <w:rFonts w:cs="Open Sans"/>
          <w:szCs w:val="20"/>
        </w:rPr>
        <w:t>sz</w:t>
      </w:r>
      <w:r w:rsidR="00E612B9" w:rsidRPr="00F6147C">
        <w:rPr>
          <w:rFonts w:cs="Open Sans"/>
          <w:szCs w:val="20"/>
        </w:rPr>
        <w:t xml:space="preserve">ükségszerűen nagyon dinamikus és hozzájárul ahhoz, hogy az angol által nyelvileg is egységesülő világunkban a tudományos gondolkodás </w:t>
      </w:r>
      <w:r w:rsidR="001D5743" w:rsidRPr="00F6147C">
        <w:rPr>
          <w:rFonts w:cs="Open Sans"/>
          <w:szCs w:val="20"/>
        </w:rPr>
        <w:t xml:space="preserve">ne váljon </w:t>
      </w:r>
      <w:r w:rsidR="00E612B9" w:rsidRPr="00F6147C">
        <w:rPr>
          <w:rFonts w:cs="Open Sans"/>
          <w:szCs w:val="20"/>
        </w:rPr>
        <w:t xml:space="preserve">túlzottan </w:t>
      </w:r>
      <w:r w:rsidR="001D5743" w:rsidRPr="00F6147C">
        <w:rPr>
          <w:rFonts w:cs="Open Sans"/>
          <w:szCs w:val="20"/>
        </w:rPr>
        <w:t xml:space="preserve">is </w:t>
      </w:r>
      <w:r w:rsidR="00E612B9" w:rsidRPr="00F6147C">
        <w:rPr>
          <w:rFonts w:cs="Open Sans"/>
          <w:szCs w:val="20"/>
        </w:rPr>
        <w:t xml:space="preserve">egysíkúvá. </w:t>
      </w:r>
      <w:r w:rsidR="00FC7902">
        <w:rPr>
          <w:rFonts w:cs="Open Sans"/>
          <w:szCs w:val="20"/>
        </w:rPr>
        <w:t xml:space="preserve">Kétségtelen ugyanis, hogy a </w:t>
      </w:r>
      <w:r w:rsidR="00E612B9" w:rsidRPr="00F6147C">
        <w:rPr>
          <w:rFonts w:cs="Open Sans"/>
          <w:szCs w:val="20"/>
        </w:rPr>
        <w:t xml:space="preserve">sok nyelven építkező, többdimenziós tudomány teljesebb rálátást biztosít a társadalmaknak a </w:t>
      </w:r>
      <w:proofErr w:type="gramStart"/>
      <w:r w:rsidR="00E612B9" w:rsidRPr="00F6147C">
        <w:rPr>
          <w:rFonts w:cs="Open Sans"/>
          <w:szCs w:val="20"/>
        </w:rPr>
        <w:t>problémákra</w:t>
      </w:r>
      <w:proofErr w:type="gramEnd"/>
      <w:r w:rsidR="00E612B9" w:rsidRPr="00F6147C">
        <w:rPr>
          <w:rFonts w:cs="Open Sans"/>
          <w:szCs w:val="20"/>
        </w:rPr>
        <w:t>.</w:t>
      </w:r>
    </w:p>
    <w:p w14:paraId="3A3EDFAC" w14:textId="57CBCA5E" w:rsidR="002E7ABF" w:rsidRPr="00E25982" w:rsidRDefault="00482927" w:rsidP="002D25D8">
      <w:pPr>
        <w:pStyle w:val="Listaszerbekezds"/>
        <w:numPr>
          <w:ilvl w:val="0"/>
          <w:numId w:val="30"/>
        </w:numPr>
      </w:pPr>
      <w:r w:rsidRPr="00E25982">
        <w:t xml:space="preserve">A politika és a nyelv évszázados összefonódása következtében Franciaországban több nyelvtörvény is született. A legutolsó, az akkori kulturális miniszterről elnevezett </w:t>
      </w:r>
      <w:proofErr w:type="spellStart"/>
      <w:r w:rsidRPr="00F6147C">
        <w:rPr>
          <w:smallCaps/>
        </w:rPr>
        <w:t>Toubon</w:t>
      </w:r>
      <w:proofErr w:type="spellEnd"/>
      <w:r w:rsidRPr="00E25982">
        <w:t xml:space="preserve">-féle nyelvtörvény 1994-ben lépett életbe. </w:t>
      </w:r>
      <w:r w:rsidR="0049260A" w:rsidRPr="00E25982">
        <w:t>A</w:t>
      </w:r>
      <w:r w:rsidRPr="00E25982">
        <w:t xml:space="preserve"> </w:t>
      </w:r>
      <w:r w:rsidR="0049260A" w:rsidRPr="00E25982">
        <w:t xml:space="preserve">törvény </w:t>
      </w:r>
      <w:r w:rsidRPr="00E25982">
        <w:t xml:space="preserve">nagyon toleráns </w:t>
      </w:r>
      <w:r w:rsidR="0049260A" w:rsidRPr="00E25982">
        <w:t xml:space="preserve">és csak abban az esetben tiltja </w:t>
      </w:r>
      <w:r w:rsidR="000054D1" w:rsidRPr="00E25982">
        <w:t>az idegen</w:t>
      </w:r>
      <w:r w:rsidR="0049260A" w:rsidRPr="00E25982">
        <w:t xml:space="preserve"> (tehát nem csupán angol) szavak használatát, amikor azoknak létezik elfogadott francia megfelelője. A</w:t>
      </w:r>
      <w:r w:rsidRPr="00E25982">
        <w:t xml:space="preserve">zt a demokratikus alapelvet </w:t>
      </w:r>
      <w:r w:rsidR="00942B20" w:rsidRPr="00E25982">
        <w:t>hangsúlyozza</w:t>
      </w:r>
      <w:r w:rsidRPr="00E25982">
        <w:t xml:space="preserve">, hogy minden francia polgárnak joga van arra, hogy </w:t>
      </w:r>
      <w:r w:rsidR="00942B20" w:rsidRPr="00E25982">
        <w:t>anya</w:t>
      </w:r>
      <w:r w:rsidR="00487194" w:rsidRPr="00E25982">
        <w:t>nyelvén jusson ismeretekhez</w:t>
      </w:r>
      <w:r w:rsidRPr="00E25982">
        <w:t>.</w:t>
      </w:r>
      <w:r w:rsidR="002D25D8">
        <w:t xml:space="preserve"> </w:t>
      </w:r>
      <w:r w:rsidR="002D25D8" w:rsidRPr="002D25D8">
        <w:t>A törvény betűjét megszegők ellen – néhány kezdeti kivételtől eltekintve – jellemzően nem indultak eljárások.</w:t>
      </w:r>
    </w:p>
    <w:p w14:paraId="384C5692" w14:textId="50357204" w:rsidR="00DE0503" w:rsidRPr="00E25982" w:rsidRDefault="00310A4F" w:rsidP="00F6147C">
      <w:pPr>
        <w:pStyle w:val="Listaszerbekezds"/>
        <w:numPr>
          <w:ilvl w:val="0"/>
          <w:numId w:val="30"/>
        </w:numPr>
      </w:pPr>
      <w:r w:rsidRPr="00E25982">
        <w:t xml:space="preserve">A hímnem–nőnem kettősségében szerveződő francia nyelv egészen a legutóbbi időkig rendkívül </w:t>
      </w:r>
      <w:proofErr w:type="gramStart"/>
      <w:r w:rsidRPr="00E25982">
        <w:t>feudális</w:t>
      </w:r>
      <w:proofErr w:type="gramEnd"/>
      <w:r w:rsidRPr="00E25982">
        <w:t xml:space="preserve"> jelleget mutatott a nőnemű foglalkozásneveket illetően. Számos esetben nem volt egy-egy foglalkozás megnevezésére nőnemű alak, vagy ha volt, az többnyire csak az adott foglalkozást űző férfi feleségét jelölte. A francia befogadókészségét és -képességét mutatja, hogy az ezredfordulóra közel 25</w:t>
      </w:r>
      <w:r w:rsidR="002D0FF1">
        <w:t>.</w:t>
      </w:r>
      <w:r w:rsidR="00196F62" w:rsidRPr="00E25982">
        <w:t>000 foglalkozásnév nem</w:t>
      </w:r>
      <w:r w:rsidRPr="00E25982">
        <w:t>egyszer újszerű nőnemű alakját sikerült</w:t>
      </w:r>
      <w:r w:rsidR="00DE0503" w:rsidRPr="00E25982">
        <w:t xml:space="preserve"> megalkotni és közkinccsé tenni</w:t>
      </w:r>
      <w:r w:rsidR="00BC2CBB">
        <w:t xml:space="preserve"> (pl. </w:t>
      </w:r>
      <w:proofErr w:type="spellStart"/>
      <w:r w:rsidR="00BC2CBB" w:rsidRPr="00F6147C">
        <w:rPr>
          <w:i/>
          <w:iCs/>
        </w:rPr>
        <w:t>écrivain</w:t>
      </w:r>
      <w:r w:rsidR="00BC2CBB" w:rsidRPr="00F6147C">
        <w:rPr>
          <w:b/>
          <w:bCs/>
          <w:i/>
          <w:iCs/>
        </w:rPr>
        <w:t>e</w:t>
      </w:r>
      <w:proofErr w:type="spellEnd"/>
      <w:r w:rsidR="00BC2CBB" w:rsidRPr="00F6147C">
        <w:rPr>
          <w:i/>
          <w:iCs/>
        </w:rPr>
        <w:t xml:space="preserve">, </w:t>
      </w:r>
      <w:proofErr w:type="spellStart"/>
      <w:r w:rsidR="00BC2CBB" w:rsidRPr="00F6147C">
        <w:rPr>
          <w:i/>
          <w:iCs/>
        </w:rPr>
        <w:t>professeur</w:t>
      </w:r>
      <w:r w:rsidR="00BC2CBB" w:rsidRPr="00F6147C">
        <w:rPr>
          <w:b/>
          <w:bCs/>
          <w:i/>
          <w:iCs/>
        </w:rPr>
        <w:t>e</w:t>
      </w:r>
      <w:proofErr w:type="spellEnd"/>
      <w:r w:rsidR="00BC2CBB" w:rsidRPr="00F6147C">
        <w:rPr>
          <w:i/>
          <w:iCs/>
        </w:rPr>
        <w:t xml:space="preserve">, </w:t>
      </w:r>
      <w:proofErr w:type="spellStart"/>
      <w:r w:rsidR="00BC2CBB" w:rsidRPr="00F6147C">
        <w:rPr>
          <w:i/>
          <w:iCs/>
        </w:rPr>
        <w:t>académicien</w:t>
      </w:r>
      <w:r w:rsidR="00BC2CBB" w:rsidRPr="00F6147C">
        <w:rPr>
          <w:b/>
          <w:bCs/>
          <w:i/>
          <w:iCs/>
        </w:rPr>
        <w:t>ne</w:t>
      </w:r>
      <w:proofErr w:type="spellEnd"/>
      <w:r w:rsidR="00BC2CBB" w:rsidRPr="00F6147C">
        <w:rPr>
          <w:bCs/>
          <w:iCs/>
        </w:rPr>
        <w:t>)</w:t>
      </w:r>
      <w:r w:rsidR="00942B20" w:rsidRPr="00E25982">
        <w:t>,</w:t>
      </w:r>
      <w:r w:rsidR="00DE0503" w:rsidRPr="00E25982">
        <w:t xml:space="preserve"> megint csak a nyelvújító hajlamú </w:t>
      </w:r>
      <w:proofErr w:type="spellStart"/>
      <w:r w:rsidR="00DE0503" w:rsidRPr="00E25982">
        <w:t>québec</w:t>
      </w:r>
      <w:proofErr w:type="spellEnd"/>
      <w:r w:rsidR="00DE0503" w:rsidRPr="00E25982">
        <w:t>-i francia nyelv hathatós közreműködésével.</w:t>
      </w:r>
    </w:p>
    <w:p w14:paraId="06B58B98" w14:textId="0F016760" w:rsidR="0088575F" w:rsidRDefault="00440D80" w:rsidP="006C793D">
      <w:pPr>
        <w:spacing w:after="120"/>
        <w:rPr>
          <w:rFonts w:cs="Open Sans"/>
          <w:szCs w:val="20"/>
        </w:rPr>
      </w:pPr>
      <w:r w:rsidRPr="00E25982">
        <w:t>E pozitív folyamat</w:t>
      </w:r>
      <w:r w:rsidR="00F6147C">
        <w:t>ok</w:t>
      </w:r>
      <w:r w:rsidRPr="00E25982">
        <w:t xml:space="preserve">nak manapság egyébként érdekes </w:t>
      </w:r>
      <w:r w:rsidRPr="00E25982">
        <w:rPr>
          <w:b/>
        </w:rPr>
        <w:t>vadhajtásai</w:t>
      </w:r>
      <w:r w:rsidRPr="00E25982">
        <w:t xml:space="preserve"> is vannak, amelyek nagy vitákat váltanak ki </w:t>
      </w:r>
      <w:r w:rsidR="00482927" w:rsidRPr="00E25982">
        <w:t>a francia nyelvészek között és általában a francia társadalomban.</w:t>
      </w:r>
      <w:r w:rsidR="00BC2CBB">
        <w:t xml:space="preserve"> </w:t>
      </w:r>
      <w:r w:rsidR="00465A1C" w:rsidRPr="00E25982">
        <w:rPr>
          <w:rFonts w:cs="Open Sans"/>
          <w:szCs w:val="20"/>
        </w:rPr>
        <w:t>Ilyen például az</w:t>
      </w:r>
      <w:r w:rsidR="000B14F4" w:rsidRPr="00E25982">
        <w:rPr>
          <w:rFonts w:cs="Open Sans"/>
          <w:szCs w:val="20"/>
        </w:rPr>
        <w:t xml:space="preserve"> írott szövegek folyamatos olvasását lehetetlenné tevő</w:t>
      </w:r>
      <w:r w:rsidR="00465A1C" w:rsidRPr="00E25982">
        <w:rPr>
          <w:rFonts w:cs="Open Sans"/>
          <w:szCs w:val="20"/>
        </w:rPr>
        <w:t xml:space="preserve"> ún. </w:t>
      </w:r>
      <w:r w:rsidR="00465A1C" w:rsidRPr="00E25982">
        <w:rPr>
          <w:rFonts w:cs="Open Sans"/>
          <w:b/>
          <w:szCs w:val="20"/>
        </w:rPr>
        <w:t>inkluzív írás</w:t>
      </w:r>
      <w:r w:rsidR="000B14F4" w:rsidRPr="00E25982">
        <w:rPr>
          <w:rFonts w:cs="Open Sans"/>
          <w:szCs w:val="20"/>
        </w:rPr>
        <w:t xml:space="preserve">, </w:t>
      </w:r>
      <w:r w:rsidR="00754D1F" w:rsidRPr="00754D1F">
        <w:rPr>
          <w:rFonts w:cs="Open Sans"/>
          <w:szCs w:val="20"/>
        </w:rPr>
        <w:t xml:space="preserve">ami különféle jelekkel egyszerre </w:t>
      </w:r>
      <w:proofErr w:type="gramStart"/>
      <w:r w:rsidR="00754D1F" w:rsidRPr="00754D1F">
        <w:rPr>
          <w:rFonts w:cs="Open Sans"/>
          <w:szCs w:val="20"/>
        </w:rPr>
        <w:t>akarja</w:t>
      </w:r>
      <w:proofErr w:type="gramEnd"/>
      <w:r w:rsidR="00754D1F" w:rsidRPr="00754D1F">
        <w:rPr>
          <w:rFonts w:cs="Open Sans"/>
          <w:szCs w:val="20"/>
        </w:rPr>
        <w:t xml:space="preserve"> feltünteti a hímnemű és nőnemű alakot a szöveg minden nominális elemén</w:t>
      </w:r>
      <w:r w:rsidR="000B14F4" w:rsidRPr="00E25982">
        <w:rPr>
          <w:rFonts w:cs="Open Sans"/>
          <w:szCs w:val="20"/>
        </w:rPr>
        <w:t xml:space="preserve">, </w:t>
      </w:r>
      <w:r w:rsidR="00A31482">
        <w:rPr>
          <w:rFonts w:cs="Open Sans"/>
          <w:szCs w:val="20"/>
        </w:rPr>
        <w:t>vagy ilyen</w:t>
      </w:r>
    </w:p>
    <w:p w14:paraId="32CEE749" w14:textId="5B502066" w:rsidR="003712A0" w:rsidRDefault="003712A0" w:rsidP="00DF4D59">
      <w:pPr>
        <w:rPr>
          <w:rFonts w:cs="Open Sans"/>
          <w:sz w:val="18"/>
          <w:szCs w:val="20"/>
        </w:rPr>
      </w:pPr>
      <w:r>
        <w:rPr>
          <w:rFonts w:cs="Open Sans"/>
          <w:noProof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0FD45B" wp14:editId="54E1DB3C">
                <wp:simplePos x="0" y="0"/>
                <wp:positionH relativeFrom="column">
                  <wp:posOffset>2313940</wp:posOffset>
                </wp:positionH>
                <wp:positionV relativeFrom="paragraph">
                  <wp:posOffset>61277</wp:posOffset>
                </wp:positionV>
                <wp:extent cx="671195" cy="1343025"/>
                <wp:effectExtent l="57150" t="38100" r="71755" b="104775"/>
                <wp:wrapNone/>
                <wp:docPr id="7" name="Folyamatábra: Feldolgozá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1343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4BBD3" w14:textId="29E6CAF1" w:rsidR="003712A0" w:rsidRPr="007509FF" w:rsidRDefault="003712A0" w:rsidP="003712A0">
                            <w:pPr>
                              <w:jc w:val="left"/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7509FF"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  <w:t>prêt</w:t>
                            </w:r>
                            <w:r w:rsidRPr="00320C8E">
                              <w:rPr>
                                <w:rFonts w:cs="Open Sans"/>
                                <w:b/>
                                <w:i/>
                                <w:sz w:val="18"/>
                                <w:szCs w:val="20"/>
                                <w:lang w:val="fr-FR"/>
                              </w:rPr>
                              <w:t>E</w:t>
                            </w:r>
                            <w:r w:rsidRPr="007509FF"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  <w:t>s</w:t>
                            </w:r>
                            <w:proofErr w:type="spellEnd"/>
                            <w:proofErr w:type="gramEnd"/>
                          </w:p>
                          <w:p w14:paraId="16044FF4" w14:textId="4461F433" w:rsidR="003712A0" w:rsidRPr="007509FF" w:rsidRDefault="003712A0" w:rsidP="003712A0">
                            <w:pPr>
                              <w:jc w:val="left"/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7509FF"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  <w:t>prêt</w:t>
                            </w:r>
                            <w:proofErr w:type="gramEnd"/>
                            <w:r w:rsidRPr="00320C8E">
                              <w:rPr>
                                <w:rFonts w:cs="Open Sans"/>
                                <w:b/>
                                <w:i/>
                                <w:sz w:val="18"/>
                                <w:szCs w:val="20"/>
                                <w:lang w:val="fr-FR"/>
                              </w:rPr>
                              <w:t>.e.</w:t>
                            </w:r>
                            <w:r w:rsidRPr="007509FF"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  <w:t>s</w:t>
                            </w:r>
                            <w:proofErr w:type="spellEnd"/>
                          </w:p>
                          <w:p w14:paraId="7CE211A7" w14:textId="479EE5D5" w:rsidR="003712A0" w:rsidRPr="007509FF" w:rsidRDefault="003712A0" w:rsidP="003712A0">
                            <w:pPr>
                              <w:jc w:val="left"/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7509FF"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  <w:t>prêt</w:t>
                            </w:r>
                            <w:proofErr w:type="gramEnd"/>
                            <w:r w:rsidRPr="00320C8E">
                              <w:rPr>
                                <w:rFonts w:cs="Open Sans"/>
                                <w:b/>
                                <w:i/>
                                <w:sz w:val="18"/>
                                <w:szCs w:val="20"/>
                                <w:lang w:val="fr-FR"/>
                              </w:rPr>
                              <w:t xml:space="preserve"> e </w:t>
                            </w:r>
                            <w:r w:rsidRPr="007509FF"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  <w:p w14:paraId="2513705C" w14:textId="60260F94" w:rsidR="003712A0" w:rsidRPr="007509FF" w:rsidRDefault="003712A0" w:rsidP="003712A0">
                            <w:pPr>
                              <w:jc w:val="left"/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7509FF"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  <w:t>prêt</w:t>
                            </w:r>
                            <w:proofErr w:type="gramEnd"/>
                            <w:r w:rsidRPr="00320C8E">
                              <w:rPr>
                                <w:rFonts w:cs="Open Sans"/>
                                <w:b/>
                                <w:i/>
                                <w:sz w:val="18"/>
                                <w:szCs w:val="20"/>
                                <w:lang w:val="fr-FR"/>
                              </w:rPr>
                              <w:t>-e-</w:t>
                            </w:r>
                            <w:r w:rsidRPr="007509FF"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  <w:p w14:paraId="2F308D57" w14:textId="386700F6" w:rsidR="003712A0" w:rsidRPr="007509FF" w:rsidRDefault="003712A0" w:rsidP="003712A0">
                            <w:pPr>
                              <w:jc w:val="left"/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7509FF"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  <w:t>prêt</w:t>
                            </w:r>
                            <w:proofErr w:type="gramEnd"/>
                            <w:r w:rsidRPr="00320C8E">
                              <w:rPr>
                                <w:rFonts w:cs="Open Sans"/>
                                <w:b/>
                                <w:i/>
                                <w:sz w:val="18"/>
                                <w:szCs w:val="20"/>
                                <w:lang w:val="fr-FR"/>
                              </w:rPr>
                              <w:t>(e)</w:t>
                            </w:r>
                            <w:r w:rsidRPr="007509FF"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  <w:p w14:paraId="629CAB11" w14:textId="280810D4" w:rsidR="003712A0" w:rsidRPr="007509FF" w:rsidRDefault="003712A0" w:rsidP="003712A0">
                            <w:pPr>
                              <w:jc w:val="left"/>
                              <w:rPr>
                                <w:i/>
                              </w:rPr>
                            </w:pPr>
                            <w:proofErr w:type="gramStart"/>
                            <w:r w:rsidRPr="007509FF"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  <w:t>prêt</w:t>
                            </w:r>
                            <w:proofErr w:type="gramEnd"/>
                            <w:r w:rsidRPr="00320C8E">
                              <w:rPr>
                                <w:rFonts w:cs="Open Sans"/>
                                <w:b/>
                                <w:i/>
                                <w:sz w:val="18"/>
                                <w:szCs w:val="20"/>
                                <w:lang w:val="fr-FR"/>
                              </w:rPr>
                              <w:t>/e/</w:t>
                            </w:r>
                            <w:r w:rsidRPr="007509FF">
                              <w:rPr>
                                <w:rFonts w:cs="Open Sans"/>
                                <w:i/>
                                <w:sz w:val="18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FD45B" id="_x0000_t109" coordsize="21600,21600" o:spt="109" path="m,l,21600r21600,l21600,xe">
                <v:stroke joinstyle="miter"/>
                <v:path gradientshapeok="t" o:connecttype="rect"/>
              </v:shapetype>
              <v:shape id="Folyamatábra: Feldolgozás 7" o:spid="_x0000_s1026" type="#_x0000_t109" style="position:absolute;left:0;text-align:left;margin-left:182.2pt;margin-top:4.8pt;width:52.85pt;height:10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6B34BBD3" w14:textId="29E6CAF1" w:rsidR="003712A0" w:rsidRPr="007509FF" w:rsidRDefault="003712A0" w:rsidP="003712A0">
                      <w:pPr>
                        <w:jc w:val="left"/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</w:pPr>
                      <w:proofErr w:type="spellStart"/>
                      <w:proofErr w:type="gramStart"/>
                      <w:r w:rsidRPr="007509FF"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  <w:t>prêt</w:t>
                      </w:r>
                      <w:r w:rsidRPr="00320C8E">
                        <w:rPr>
                          <w:rFonts w:cs="Open Sans"/>
                          <w:b/>
                          <w:i/>
                          <w:sz w:val="18"/>
                          <w:szCs w:val="20"/>
                          <w:lang w:val="fr-FR"/>
                        </w:rPr>
                        <w:t>E</w:t>
                      </w:r>
                      <w:r w:rsidRPr="007509FF"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  <w:t>s</w:t>
                      </w:r>
                      <w:proofErr w:type="spellEnd"/>
                      <w:proofErr w:type="gramEnd"/>
                    </w:p>
                    <w:p w14:paraId="16044FF4" w14:textId="4461F433" w:rsidR="003712A0" w:rsidRPr="007509FF" w:rsidRDefault="003712A0" w:rsidP="003712A0">
                      <w:pPr>
                        <w:jc w:val="left"/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</w:pPr>
                      <w:proofErr w:type="spellStart"/>
                      <w:proofErr w:type="gramStart"/>
                      <w:r w:rsidRPr="007509FF"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  <w:t>prêt</w:t>
                      </w:r>
                      <w:proofErr w:type="gramEnd"/>
                      <w:r w:rsidRPr="00320C8E">
                        <w:rPr>
                          <w:rFonts w:cs="Open Sans"/>
                          <w:b/>
                          <w:i/>
                          <w:sz w:val="18"/>
                          <w:szCs w:val="20"/>
                          <w:lang w:val="fr-FR"/>
                        </w:rPr>
                        <w:t>.e.</w:t>
                      </w:r>
                      <w:r w:rsidRPr="007509FF"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  <w:t>s</w:t>
                      </w:r>
                      <w:proofErr w:type="spellEnd"/>
                    </w:p>
                    <w:p w14:paraId="7CE211A7" w14:textId="479EE5D5" w:rsidR="003712A0" w:rsidRPr="007509FF" w:rsidRDefault="003712A0" w:rsidP="003712A0">
                      <w:pPr>
                        <w:jc w:val="left"/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</w:pPr>
                      <w:proofErr w:type="gramStart"/>
                      <w:r w:rsidRPr="007509FF"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  <w:t>prêt</w:t>
                      </w:r>
                      <w:proofErr w:type="gramEnd"/>
                      <w:r w:rsidRPr="00320C8E">
                        <w:rPr>
                          <w:rFonts w:cs="Open Sans"/>
                          <w:b/>
                          <w:i/>
                          <w:sz w:val="18"/>
                          <w:szCs w:val="20"/>
                          <w:lang w:val="fr-FR"/>
                        </w:rPr>
                        <w:t xml:space="preserve"> e </w:t>
                      </w:r>
                      <w:r w:rsidRPr="007509FF"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  <w:t>s</w:t>
                      </w:r>
                    </w:p>
                    <w:p w14:paraId="2513705C" w14:textId="60260F94" w:rsidR="003712A0" w:rsidRPr="007509FF" w:rsidRDefault="003712A0" w:rsidP="003712A0">
                      <w:pPr>
                        <w:jc w:val="left"/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</w:pPr>
                      <w:proofErr w:type="gramStart"/>
                      <w:r w:rsidRPr="007509FF"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  <w:t>prêt</w:t>
                      </w:r>
                      <w:proofErr w:type="gramEnd"/>
                      <w:r w:rsidRPr="00320C8E">
                        <w:rPr>
                          <w:rFonts w:cs="Open Sans"/>
                          <w:b/>
                          <w:i/>
                          <w:sz w:val="18"/>
                          <w:szCs w:val="20"/>
                          <w:lang w:val="fr-FR"/>
                        </w:rPr>
                        <w:t>-e-</w:t>
                      </w:r>
                      <w:r w:rsidRPr="007509FF"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  <w:t>s</w:t>
                      </w:r>
                    </w:p>
                    <w:p w14:paraId="2F308D57" w14:textId="386700F6" w:rsidR="003712A0" w:rsidRPr="007509FF" w:rsidRDefault="003712A0" w:rsidP="003712A0">
                      <w:pPr>
                        <w:jc w:val="left"/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</w:pPr>
                      <w:proofErr w:type="gramStart"/>
                      <w:r w:rsidRPr="007509FF"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  <w:t>prêt</w:t>
                      </w:r>
                      <w:proofErr w:type="gramEnd"/>
                      <w:r w:rsidRPr="00320C8E">
                        <w:rPr>
                          <w:rFonts w:cs="Open Sans"/>
                          <w:b/>
                          <w:i/>
                          <w:sz w:val="18"/>
                          <w:szCs w:val="20"/>
                          <w:lang w:val="fr-FR"/>
                        </w:rPr>
                        <w:t>(e)</w:t>
                      </w:r>
                      <w:r w:rsidRPr="007509FF"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  <w:t>s</w:t>
                      </w:r>
                    </w:p>
                    <w:p w14:paraId="629CAB11" w14:textId="280810D4" w:rsidR="003712A0" w:rsidRPr="007509FF" w:rsidRDefault="003712A0" w:rsidP="003712A0">
                      <w:pPr>
                        <w:jc w:val="left"/>
                        <w:rPr>
                          <w:i/>
                        </w:rPr>
                      </w:pPr>
                      <w:proofErr w:type="gramStart"/>
                      <w:r w:rsidRPr="007509FF"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  <w:t>prêt</w:t>
                      </w:r>
                      <w:proofErr w:type="gramEnd"/>
                      <w:r w:rsidRPr="00320C8E">
                        <w:rPr>
                          <w:rFonts w:cs="Open Sans"/>
                          <w:b/>
                          <w:i/>
                          <w:sz w:val="18"/>
                          <w:szCs w:val="20"/>
                          <w:lang w:val="fr-FR"/>
                        </w:rPr>
                        <w:t>/e/</w:t>
                      </w:r>
                      <w:r w:rsidRPr="007509FF">
                        <w:rPr>
                          <w:rFonts w:cs="Open Sans"/>
                          <w:i/>
                          <w:sz w:val="18"/>
                          <w:szCs w:val="20"/>
                          <w:lang w:val="fr-FR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49400A2E" w14:textId="55F962CC" w:rsidR="00911C55" w:rsidRDefault="00911C55" w:rsidP="00DF4D59">
      <w:pPr>
        <w:rPr>
          <w:rFonts w:cs="Open Sans"/>
          <w:szCs w:val="20"/>
        </w:rPr>
      </w:pPr>
    </w:p>
    <w:p w14:paraId="5291CA3C" w14:textId="03CB2B54" w:rsidR="003712A0" w:rsidRDefault="001A70FA" w:rsidP="006C793D">
      <w:pPr>
        <w:jc w:val="center"/>
        <w:rPr>
          <w:rFonts w:cs="Open Sans"/>
          <w:szCs w:val="20"/>
        </w:rPr>
      </w:pPr>
      <w:r>
        <w:rPr>
          <w:rFonts w:cs="Open Sans"/>
          <w:noProof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7E3DAA" wp14:editId="17B0F928">
                <wp:simplePos x="0" y="0"/>
                <wp:positionH relativeFrom="column">
                  <wp:posOffset>3038158</wp:posOffset>
                </wp:positionH>
                <wp:positionV relativeFrom="paragraph">
                  <wp:posOffset>191136</wp:posOffset>
                </wp:positionV>
                <wp:extent cx="1804670" cy="304800"/>
                <wp:effectExtent l="0" t="0" r="5080" b="0"/>
                <wp:wrapNone/>
                <wp:docPr id="9" name="Folyamatábra: Feldolgozá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304800"/>
                        </a:xfrm>
                        <a:prstGeom prst="flowChartProcess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0C614" w14:textId="2CAF6391" w:rsidR="003712A0" w:rsidRPr="007509FF" w:rsidRDefault="003712A0" w:rsidP="007509FF">
                            <w:pPr>
                              <w:jc w:val="left"/>
                              <w:rPr>
                                <w:i/>
                              </w:rPr>
                            </w:pPr>
                            <w:r w:rsidRPr="007509FF">
                              <w:rPr>
                                <w:rFonts w:cs="Open Sans"/>
                                <w:i/>
                                <w:szCs w:val="20"/>
                              </w:rPr>
                              <w:t xml:space="preserve">pour </w:t>
                            </w:r>
                            <w:proofErr w:type="spellStart"/>
                            <w:r w:rsidRPr="007509FF">
                              <w:rPr>
                                <w:rFonts w:cs="Open Sans"/>
                                <w:i/>
                                <w:szCs w:val="20"/>
                              </w:rPr>
                              <w:t>l’écriture</w:t>
                            </w:r>
                            <w:proofErr w:type="spellEnd"/>
                            <w:r w:rsidRPr="007509FF">
                              <w:rPr>
                                <w:rFonts w:cs="Open Sans"/>
                                <w:i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09FF">
                              <w:rPr>
                                <w:rFonts w:cs="Open Sans"/>
                                <w:i/>
                                <w:szCs w:val="20"/>
                              </w:rPr>
                              <w:t>inclusive</w:t>
                            </w:r>
                            <w:proofErr w:type="spellEnd"/>
                            <w:r w:rsidRPr="007509FF">
                              <w:rPr>
                                <w:rFonts w:cs="Open Sans"/>
                                <w:i/>
                                <w:szCs w:val="20"/>
                              </w:rPr>
                              <w:t>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E3DAA" id="Folyamatábra: Feldolgozás 9" o:spid="_x0000_s1027" type="#_x0000_t109" style="position:absolute;left:0;text-align:left;margin-left:239.25pt;margin-top:15.05pt;width:142.1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" fillcolor="white [3201]" stroked="f" strokeweight=".5pt">
                <v:textbox>
                  <w:txbxContent>
                    <w:p w14:paraId="61F0C614" w14:textId="2CAF6391" w:rsidR="003712A0" w:rsidRPr="007509FF" w:rsidRDefault="003712A0" w:rsidP="007509FF">
                      <w:pPr>
                        <w:jc w:val="left"/>
                        <w:rPr>
                          <w:i/>
                        </w:rPr>
                      </w:pPr>
                      <w:r w:rsidRPr="007509FF">
                        <w:rPr>
                          <w:rFonts w:cs="Open Sans"/>
                          <w:i/>
                          <w:szCs w:val="20"/>
                        </w:rPr>
                        <w:t xml:space="preserve">pour </w:t>
                      </w:r>
                      <w:proofErr w:type="spellStart"/>
                      <w:r w:rsidRPr="007509FF">
                        <w:rPr>
                          <w:rFonts w:cs="Open Sans"/>
                          <w:i/>
                          <w:szCs w:val="20"/>
                        </w:rPr>
                        <w:t>l’écriture</w:t>
                      </w:r>
                      <w:proofErr w:type="spellEnd"/>
                      <w:r w:rsidRPr="007509FF">
                        <w:rPr>
                          <w:rFonts w:cs="Open Sans"/>
                          <w:i/>
                          <w:szCs w:val="20"/>
                        </w:rPr>
                        <w:t xml:space="preserve"> </w:t>
                      </w:r>
                      <w:proofErr w:type="spellStart"/>
                      <w:r w:rsidRPr="007509FF">
                        <w:rPr>
                          <w:rFonts w:cs="Open Sans"/>
                          <w:i/>
                          <w:szCs w:val="20"/>
                        </w:rPr>
                        <w:t>inclusive</w:t>
                      </w:r>
                      <w:proofErr w:type="spellEnd"/>
                      <w:r w:rsidRPr="007509FF">
                        <w:rPr>
                          <w:rFonts w:cs="Open Sans"/>
                          <w:i/>
                          <w:szCs w:val="20"/>
                        </w:rPr>
                        <w:t>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Open Sans"/>
          <w:noProof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546D9E" wp14:editId="2798B517">
                <wp:simplePos x="0" y="0"/>
                <wp:positionH relativeFrom="column">
                  <wp:posOffset>942340</wp:posOffset>
                </wp:positionH>
                <wp:positionV relativeFrom="paragraph">
                  <wp:posOffset>189547</wp:posOffset>
                </wp:positionV>
                <wp:extent cx="1276350" cy="290195"/>
                <wp:effectExtent l="0" t="0" r="0" b="0"/>
                <wp:wrapNone/>
                <wp:docPr id="8" name="Folyamatábra: Feldolgozá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90195"/>
                        </a:xfrm>
                        <a:prstGeom prst="flowChartProcess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36D66" w14:textId="1FD54F62" w:rsidR="003712A0" w:rsidRPr="007509FF" w:rsidRDefault="003712A0" w:rsidP="007509FF">
                            <w:pPr>
                              <w:jc w:val="right"/>
                              <w:rPr>
                                <w:i/>
                              </w:rPr>
                            </w:pPr>
                            <w:proofErr w:type="spellStart"/>
                            <w:r w:rsidRPr="007509FF">
                              <w:rPr>
                                <w:i/>
                              </w:rPr>
                              <w:t>Sommes-nous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46D9E" id="Folyamatábra: Feldolgozás 8" o:spid="_x0000_s1028" type="#_x0000_t109" style="position:absolute;left:0;text-align:left;margin-left:74.2pt;margin-top:14.9pt;width:100.5pt;height:22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" fillcolor="white [3201]" stroked="f" strokeweight=".5pt">
                <v:textbox>
                  <w:txbxContent>
                    <w:p w14:paraId="60136D66" w14:textId="1FD54F62" w:rsidR="003712A0" w:rsidRPr="007509FF" w:rsidRDefault="003712A0" w:rsidP="007509FF">
                      <w:pPr>
                        <w:jc w:val="right"/>
                        <w:rPr>
                          <w:i/>
                        </w:rPr>
                      </w:pPr>
                      <w:proofErr w:type="spellStart"/>
                      <w:r w:rsidRPr="007509FF">
                        <w:rPr>
                          <w:i/>
                        </w:rPr>
                        <w:t>Sommes-nous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060A93E" w14:textId="2FDB1BED" w:rsidR="003712A0" w:rsidRDefault="003712A0" w:rsidP="006C793D">
      <w:pPr>
        <w:jc w:val="center"/>
        <w:rPr>
          <w:rFonts w:cs="Open Sans"/>
          <w:szCs w:val="20"/>
        </w:rPr>
      </w:pPr>
    </w:p>
    <w:p w14:paraId="3940D6B6" w14:textId="086F5AF7" w:rsidR="006C793D" w:rsidRDefault="006C793D" w:rsidP="006C793D">
      <w:pPr>
        <w:jc w:val="center"/>
        <w:rPr>
          <w:rFonts w:cs="Open Sans"/>
          <w:szCs w:val="20"/>
        </w:rPr>
      </w:pPr>
    </w:p>
    <w:p w14:paraId="5C29A973" w14:textId="496CA6C4" w:rsidR="006C793D" w:rsidRDefault="006C793D" w:rsidP="00DF4D59">
      <w:pPr>
        <w:rPr>
          <w:rFonts w:cs="Open Sans"/>
          <w:szCs w:val="20"/>
        </w:rPr>
      </w:pPr>
    </w:p>
    <w:p w14:paraId="629740CC" w14:textId="739566F8" w:rsidR="003712A0" w:rsidRDefault="001A70FA" w:rsidP="00DF4D59">
      <w:pPr>
        <w:rPr>
          <w:rFonts w:cs="Open Sans"/>
          <w:szCs w:val="20"/>
        </w:rPr>
      </w:pPr>
      <w:r>
        <w:rPr>
          <w:rFonts w:cs="Open Sans"/>
          <w:noProof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5C2BD1" wp14:editId="7A0F7D3F">
                <wp:simplePos x="0" y="0"/>
                <wp:positionH relativeFrom="column">
                  <wp:posOffset>2147570</wp:posOffset>
                </wp:positionH>
                <wp:positionV relativeFrom="paragraph">
                  <wp:posOffset>192722</wp:posOffset>
                </wp:positionV>
                <wp:extent cx="3423920" cy="337820"/>
                <wp:effectExtent l="0" t="0" r="5080" b="5080"/>
                <wp:wrapNone/>
                <wp:docPr id="11" name="Folyamatábra: Másik feldolgozá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920" cy="337820"/>
                        </a:xfrm>
                        <a:prstGeom prst="flowChartAlternateProcess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E4B52" w14:textId="243DA31E" w:rsidR="003712A0" w:rsidRDefault="003712A0" w:rsidP="003712A0">
                            <w:pPr>
                              <w:jc w:val="center"/>
                            </w:pPr>
                            <w:r w:rsidRPr="003712A0">
                              <w:rPr>
                                <w:rFonts w:cs="Open Sans"/>
                                <w:b/>
                                <w:sz w:val="18"/>
                                <w:szCs w:val="20"/>
                              </w:rPr>
                              <w:t>Készek</w:t>
                            </w:r>
                            <w:r>
                              <w:rPr>
                                <w:rFonts w:cs="Open Sans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Open Sans"/>
                                <w:sz w:val="18"/>
                                <w:szCs w:val="20"/>
                              </w:rPr>
                              <w:tab/>
                            </w:r>
                            <w:r w:rsidRPr="006C793D">
                              <w:rPr>
                                <w:rFonts w:cs="Open Sans"/>
                                <w:sz w:val="18"/>
                                <w:szCs w:val="20"/>
                              </w:rPr>
                              <w:t>vagyunk az inkluzív írásmód használatára?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2BD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olyamatábra: Másik feldolgozás 11" o:spid="_x0000_s1029" type="#_x0000_t176" style="position:absolute;left:0;text-align:left;margin-left:169.1pt;margin-top:15.15pt;width:269.6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" fillcolor="white [3201]" stroked="f" strokeweight=".5pt">
                <v:textbox>
                  <w:txbxContent>
                    <w:p w14:paraId="1B0E4B52" w14:textId="243DA31E" w:rsidR="003712A0" w:rsidRDefault="003712A0" w:rsidP="003712A0">
                      <w:pPr>
                        <w:jc w:val="center"/>
                      </w:pPr>
                      <w:r w:rsidRPr="003712A0">
                        <w:rPr>
                          <w:rFonts w:cs="Open Sans"/>
                          <w:b/>
                          <w:sz w:val="18"/>
                          <w:szCs w:val="20"/>
                        </w:rPr>
                        <w:t>Készek</w:t>
                      </w:r>
                      <w:r>
                        <w:rPr>
                          <w:rFonts w:cs="Open Sans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cs="Open Sans"/>
                          <w:sz w:val="18"/>
                          <w:szCs w:val="20"/>
                        </w:rPr>
                        <w:tab/>
                      </w:r>
                      <w:r w:rsidRPr="006C793D">
                        <w:rPr>
                          <w:rFonts w:cs="Open Sans"/>
                          <w:sz w:val="18"/>
                          <w:szCs w:val="20"/>
                        </w:rPr>
                        <w:t>vagyunk az inkluzív írásmód használatára?</w:t>
                      </w:r>
                    </w:p>
                  </w:txbxContent>
                </v:textbox>
              </v:shape>
            </w:pict>
          </mc:Fallback>
        </mc:AlternateContent>
      </w:r>
    </w:p>
    <w:p w14:paraId="39B938AD" w14:textId="533000A4" w:rsidR="00DF4D59" w:rsidRPr="00E25982" w:rsidRDefault="00DF4D59" w:rsidP="00BC2CBB">
      <w:pPr>
        <w:rPr>
          <w:rFonts w:cs="Open Sans"/>
          <w:szCs w:val="20"/>
        </w:rPr>
      </w:pPr>
    </w:p>
    <w:p w14:paraId="3D4FC7D4" w14:textId="009593EC" w:rsidR="00310A4F" w:rsidRDefault="00DF4D59" w:rsidP="003712A0">
      <w:pPr>
        <w:spacing w:before="240"/>
      </w:pPr>
      <w:proofErr w:type="gramStart"/>
      <w:r>
        <w:t>vagy</w:t>
      </w:r>
      <w:proofErr w:type="gramEnd"/>
      <w:r>
        <w:t xml:space="preserve"> </w:t>
      </w:r>
      <w:r w:rsidR="000B14F4" w:rsidRPr="00E25982">
        <w:t xml:space="preserve">a </w:t>
      </w:r>
      <w:r w:rsidR="00465A1C" w:rsidRPr="00E25982">
        <w:t xml:space="preserve">néhány hónapja </w:t>
      </w:r>
      <w:r w:rsidR="000B14F4" w:rsidRPr="00E25982">
        <w:t>felbukkant</w:t>
      </w:r>
      <w:r w:rsidR="0088575F" w:rsidRPr="00E25982">
        <w:t xml:space="preserve"> és az egyik legismertebb francia egynyelvű szótárba</w:t>
      </w:r>
      <w:r w:rsidR="00FD1D37" w:rsidRPr="00E25982">
        <w:t>n</w:t>
      </w:r>
      <w:r w:rsidR="0088575F" w:rsidRPr="00E25982">
        <w:t xml:space="preserve"> már</w:t>
      </w:r>
      <w:r w:rsidR="00FD1D37" w:rsidRPr="00E25982">
        <w:t xml:space="preserve"> megtalálható</w:t>
      </w:r>
      <w:r w:rsidR="0088575F" w:rsidRPr="00E25982">
        <w:t>,</w:t>
      </w:r>
      <w:r w:rsidR="000B14F4" w:rsidRPr="00E25982">
        <w:t xml:space="preserve"> egyes szám harmadik személyű</w:t>
      </w:r>
      <w:r w:rsidR="00465A1C" w:rsidRPr="00E25982">
        <w:t xml:space="preserve"> </w:t>
      </w:r>
      <w:proofErr w:type="spellStart"/>
      <w:r w:rsidR="00040BCE" w:rsidRPr="00E25982">
        <w:rPr>
          <w:b/>
        </w:rPr>
        <w:t>genders</w:t>
      </w:r>
      <w:r w:rsidR="00465A1C" w:rsidRPr="00E25982">
        <w:rPr>
          <w:b/>
        </w:rPr>
        <w:t>emleges</w:t>
      </w:r>
      <w:proofErr w:type="spellEnd"/>
      <w:r w:rsidR="00465A1C" w:rsidRPr="00E25982">
        <w:rPr>
          <w:b/>
        </w:rPr>
        <w:t xml:space="preserve"> </w:t>
      </w:r>
      <w:proofErr w:type="spellStart"/>
      <w:r w:rsidR="000B14F4" w:rsidRPr="00E25982">
        <w:rPr>
          <w:b/>
          <w:i/>
        </w:rPr>
        <w:t>iel</w:t>
      </w:r>
      <w:proofErr w:type="spellEnd"/>
      <w:r w:rsidR="000B14F4" w:rsidRPr="00E25982">
        <w:rPr>
          <w:b/>
          <w:i/>
        </w:rPr>
        <w:t xml:space="preserve"> </w:t>
      </w:r>
      <w:r w:rsidR="000B14F4" w:rsidRPr="00E25982">
        <w:rPr>
          <w:b/>
        </w:rPr>
        <w:t>névmás</w:t>
      </w:r>
      <w:r w:rsidR="000B14F4" w:rsidRPr="00E25982">
        <w:t xml:space="preserve"> ötlete</w:t>
      </w:r>
      <w:r w:rsidR="00911C55">
        <w:t xml:space="preserve"> is</w:t>
      </w:r>
      <w:r w:rsidR="000B14F4" w:rsidRPr="00E25982">
        <w:t xml:space="preserve">, aminek </w:t>
      </w:r>
      <w:r w:rsidR="00040BCE" w:rsidRPr="00E25982">
        <w:t>használata</w:t>
      </w:r>
      <w:r w:rsidR="000B14F4" w:rsidRPr="00E25982">
        <w:t xml:space="preserve"> a nyelvészek szerint teljesen felborítaná a francia nyelv </w:t>
      </w:r>
      <w:r w:rsidR="004C4E98" w:rsidRPr="00E25982">
        <w:t xml:space="preserve">évszázados </w:t>
      </w:r>
      <w:r w:rsidR="000B14F4" w:rsidRPr="00E25982">
        <w:t>nyelvtani rendszerét.</w:t>
      </w:r>
    </w:p>
    <w:p w14:paraId="1D49CAF7" w14:textId="5CC9E0E6" w:rsidR="00F6147C" w:rsidRDefault="00F6147C" w:rsidP="00DF4D59">
      <w:r w:rsidRPr="00F6147C">
        <w:rPr>
          <w:noProof/>
          <w:lang w:eastAsia="hu-HU"/>
        </w:rPr>
        <w:drawing>
          <wp:anchor distT="0" distB="0" distL="114300" distR="114300" simplePos="0" relativeHeight="251666432" behindDoc="0" locked="0" layoutInCell="1" allowOverlap="1" wp14:anchorId="680C5CB9" wp14:editId="288244C9">
            <wp:simplePos x="0" y="0"/>
            <wp:positionH relativeFrom="margin">
              <wp:align>center</wp:align>
            </wp:positionH>
            <wp:positionV relativeFrom="paragraph">
              <wp:posOffset>57785</wp:posOffset>
            </wp:positionV>
            <wp:extent cx="2167200" cy="997200"/>
            <wp:effectExtent l="19050" t="19050" r="24130" b="12700"/>
            <wp:wrapSquare wrapText="bothSides"/>
            <wp:docPr id="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7200" cy="9972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8593F" w14:textId="392F0B1B" w:rsidR="00F6147C" w:rsidRDefault="00F6147C" w:rsidP="00DF4D59"/>
    <w:p w14:paraId="5461BF02" w14:textId="6DBD35D7" w:rsidR="00F6147C" w:rsidRDefault="00F6147C" w:rsidP="00DF4D59"/>
    <w:p w14:paraId="405A8867" w14:textId="55B6B2CC" w:rsidR="00F6147C" w:rsidRDefault="00F6147C" w:rsidP="00DF4D59"/>
    <w:p w14:paraId="5A510935" w14:textId="77777777" w:rsidR="00F6147C" w:rsidRPr="00E25982" w:rsidRDefault="00F6147C" w:rsidP="00DF4D59"/>
    <w:p w14:paraId="191DEDFF" w14:textId="2F32C0DB" w:rsidR="005B6097" w:rsidRPr="00E25982" w:rsidRDefault="005B6097" w:rsidP="001A70FA">
      <w:pPr>
        <w:spacing w:before="120"/>
      </w:pPr>
      <w:r w:rsidRPr="00E25982">
        <w:lastRenderedPageBreak/>
        <w:t>Amint láttuk, a történelem folyamán a francia nyelv riválisai a belső regionális</w:t>
      </w:r>
      <w:r w:rsidR="009471CC" w:rsidRPr="00E25982">
        <w:t>- és táj</w:t>
      </w:r>
      <w:r w:rsidRPr="00E25982">
        <w:t xml:space="preserve">nyelvek, valamint </w:t>
      </w:r>
      <w:r w:rsidR="002D25D8">
        <w:t xml:space="preserve">– </w:t>
      </w:r>
      <w:r w:rsidR="00C24F14" w:rsidRPr="00E25982">
        <w:t xml:space="preserve">főleg </w:t>
      </w:r>
      <w:r w:rsidRPr="00E25982">
        <w:t xml:space="preserve">az utóbbi száz évben </w:t>
      </w:r>
      <w:r w:rsidR="002D25D8">
        <w:t xml:space="preserve">– </w:t>
      </w:r>
      <w:r w:rsidRPr="00E25982">
        <w:t xml:space="preserve">az angol voltak. Manapság azonban egy más jellegű, összetettebb küzdelem dimenziója is kezd </w:t>
      </w:r>
      <w:proofErr w:type="spellStart"/>
      <w:r w:rsidRPr="00E25982">
        <w:t>körvonalazódni</w:t>
      </w:r>
      <w:proofErr w:type="spellEnd"/>
      <w:r w:rsidRPr="00E25982">
        <w:t xml:space="preserve"> a </w:t>
      </w:r>
      <w:r w:rsidR="001219EA" w:rsidRPr="00E25982">
        <w:t xml:space="preserve">bevándorló </w:t>
      </w:r>
      <w:r w:rsidRPr="00E25982">
        <w:t xml:space="preserve">külföldiek nyelvi és kulturális </w:t>
      </w:r>
      <w:proofErr w:type="gramStart"/>
      <w:r w:rsidRPr="00E25982">
        <w:t>asszimilációjának</w:t>
      </w:r>
      <w:proofErr w:type="gramEnd"/>
      <w:r w:rsidRPr="00E25982">
        <w:t xml:space="preserve">, integrációjának </w:t>
      </w:r>
      <w:r w:rsidR="00C24F14" w:rsidRPr="00E25982">
        <w:t xml:space="preserve">kérdésével. Ennek </w:t>
      </w:r>
      <w:r w:rsidRPr="00E25982">
        <w:t xml:space="preserve">tárgyalása </w:t>
      </w:r>
      <w:r w:rsidR="00FD34EF" w:rsidRPr="00E25982">
        <w:t xml:space="preserve">azonban </w:t>
      </w:r>
      <w:r w:rsidRPr="00E25982">
        <w:t>külön előadást igényelne.</w:t>
      </w:r>
    </w:p>
    <w:p w14:paraId="595A8407" w14:textId="405C3DC9" w:rsidR="00DD67F5" w:rsidRPr="00E25982" w:rsidRDefault="00FD34EF" w:rsidP="00DF4D59">
      <w:pPr>
        <w:rPr>
          <w:rFonts w:cs="Open Sans"/>
          <w:szCs w:val="20"/>
        </w:rPr>
      </w:pPr>
      <w:proofErr w:type="gramStart"/>
      <w:r w:rsidRPr="00E25982">
        <w:t xml:space="preserve">Összegezve az elmondottakat megállapíthatjuk, hogy a franciák </w:t>
      </w:r>
      <w:r w:rsidR="009A1DD9" w:rsidRPr="00E25982">
        <w:t xml:space="preserve">anyagilag, nyelv- és </w:t>
      </w:r>
      <w:proofErr w:type="spellStart"/>
      <w:r w:rsidR="009A1DD9" w:rsidRPr="00E25982">
        <w:t>kultúrpolitikailag</w:t>
      </w:r>
      <w:proofErr w:type="spellEnd"/>
      <w:r w:rsidR="009A1DD9" w:rsidRPr="00E25982">
        <w:t xml:space="preserve"> is sokat </w:t>
      </w:r>
      <w:r w:rsidR="00AD475D" w:rsidRPr="00E25982">
        <w:t xml:space="preserve">tettek és </w:t>
      </w:r>
      <w:r w:rsidR="009A1DD9" w:rsidRPr="00E25982">
        <w:t xml:space="preserve">tesznek azért, hogy nyelvük – a mindennapi és a szaknyelvi használatban is – a szükséges nyitottsággal, </w:t>
      </w:r>
      <w:r w:rsidR="001219EA" w:rsidRPr="00E25982">
        <w:t xml:space="preserve">a megőrizve újító és újítva megőrző alkalmazkodással </w:t>
      </w:r>
      <w:r w:rsidR="009A1DD9" w:rsidRPr="00E25982">
        <w:t xml:space="preserve">úgy gazdagodjon, </w:t>
      </w:r>
      <w:proofErr w:type="spellStart"/>
      <w:r w:rsidR="009A1DD9" w:rsidRPr="00E25982">
        <w:t>modernizálódjon</w:t>
      </w:r>
      <w:proofErr w:type="spellEnd"/>
      <w:r w:rsidR="009A1DD9" w:rsidRPr="00E25982">
        <w:t xml:space="preserve">, hogy egy nap akár a világangol valós alternatívájaként jelenhessen meg azok számára, akik a világot, annak sokszínűségét nem csupán a technokraták </w:t>
      </w:r>
      <w:r w:rsidR="002D25D8">
        <w:t>egysíkú „</w:t>
      </w:r>
      <w:r w:rsidR="009A1DD9" w:rsidRPr="00E25982">
        <w:t>szingapúri angol</w:t>
      </w:r>
      <w:r w:rsidR="002D25D8">
        <w:t>”</w:t>
      </w:r>
      <w:r w:rsidR="009A1DD9" w:rsidRPr="00E25982">
        <w:t xml:space="preserve"> szemüvegén kereszt</w:t>
      </w:r>
      <w:r w:rsidR="00196F62" w:rsidRPr="00E25982">
        <w:t>ül szeretnék látni és láttatni.</w:t>
      </w:r>
      <w:proofErr w:type="gramEnd"/>
      <w:r w:rsidR="00DF4D59">
        <w:t xml:space="preserve"> </w:t>
      </w:r>
      <w:r w:rsidR="009A1DD9" w:rsidRPr="00E25982">
        <w:rPr>
          <w:rFonts w:cs="Open Sans"/>
          <w:szCs w:val="20"/>
        </w:rPr>
        <w:t xml:space="preserve">És egy olyan nyelvnek, </w:t>
      </w:r>
      <w:r w:rsidRPr="00E25982">
        <w:rPr>
          <w:rFonts w:cs="Open Sans"/>
          <w:szCs w:val="20"/>
        </w:rPr>
        <w:t xml:space="preserve">amely magára a globalizálódott </w:t>
      </w:r>
      <w:r w:rsidRPr="00E25982">
        <w:rPr>
          <w:rFonts w:cs="Open Sans"/>
          <w:b/>
          <w:i/>
          <w:szCs w:val="20"/>
        </w:rPr>
        <w:t>globalizáció</w:t>
      </w:r>
      <w:r w:rsidRPr="00E25982">
        <w:rPr>
          <w:rFonts w:cs="Open Sans"/>
          <w:i/>
          <w:szCs w:val="20"/>
        </w:rPr>
        <w:t xml:space="preserve"> </w:t>
      </w:r>
      <w:r w:rsidR="009A1DD9" w:rsidRPr="00E25982">
        <w:rPr>
          <w:rFonts w:cs="Open Sans"/>
          <w:szCs w:val="20"/>
        </w:rPr>
        <w:t xml:space="preserve">szóra is külön francia szót – </w:t>
      </w:r>
      <w:r w:rsidRPr="00E25982">
        <w:rPr>
          <w:rFonts w:cs="Open Sans"/>
          <w:szCs w:val="20"/>
        </w:rPr>
        <w:t xml:space="preserve">a </w:t>
      </w:r>
      <w:proofErr w:type="spellStart"/>
      <w:r w:rsidR="009A1DD9" w:rsidRPr="00E25982">
        <w:rPr>
          <w:rFonts w:cs="Open Sans"/>
          <w:b/>
          <w:i/>
          <w:szCs w:val="20"/>
        </w:rPr>
        <w:t>mondialisation</w:t>
      </w:r>
      <w:proofErr w:type="spellEnd"/>
      <w:r w:rsidR="009A1DD9" w:rsidRPr="00E25982">
        <w:rPr>
          <w:rFonts w:cs="Open Sans"/>
          <w:szCs w:val="20"/>
        </w:rPr>
        <w:t xml:space="preserve"> </w:t>
      </w:r>
      <w:r w:rsidRPr="00E25982">
        <w:rPr>
          <w:rFonts w:cs="Open Sans"/>
          <w:szCs w:val="20"/>
        </w:rPr>
        <w:t xml:space="preserve">szót </w:t>
      </w:r>
      <w:r w:rsidR="009A1DD9" w:rsidRPr="00E25982">
        <w:rPr>
          <w:rFonts w:cs="Open Sans"/>
          <w:szCs w:val="20"/>
        </w:rPr>
        <w:t xml:space="preserve">– </w:t>
      </w:r>
      <w:r w:rsidR="009D6A67" w:rsidRPr="00E25982">
        <w:rPr>
          <w:rFonts w:cs="Open Sans"/>
          <w:szCs w:val="20"/>
        </w:rPr>
        <w:t>alkotott</w:t>
      </w:r>
      <w:r w:rsidR="009A1DD9" w:rsidRPr="00E25982">
        <w:rPr>
          <w:rFonts w:cs="Open Sans"/>
          <w:szCs w:val="20"/>
        </w:rPr>
        <w:t>, minden esélye megvan ennek megvalósítására.</w:t>
      </w:r>
      <w:bookmarkStart w:id="1" w:name="_GoBack"/>
      <w:bookmarkEnd w:id="1"/>
    </w:p>
    <w:sectPr w:rsidR="00DD67F5" w:rsidRPr="00E25982" w:rsidSect="006156F1">
      <w:footerReference w:type="even" r:id="rId11"/>
      <w:footerReference w:type="default" r:id="rId12"/>
      <w:footerReference w:type="first" r:id="rId13"/>
      <w:type w:val="oddPage"/>
      <w:pgSz w:w="11906" w:h="16838" w:code="9"/>
      <w:pgMar w:top="1134" w:right="1418" w:bottom="1134" w:left="1418" w:header="2552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B9E1C5" w16cid:durableId="25F959E8"/>
  <w16cid:commentId w16cid:paraId="35C4A177" w16cid:durableId="25F96862"/>
  <w16cid:commentId w16cid:paraId="00F8A2C2" w16cid:durableId="25F94A1C"/>
  <w16cid:commentId w16cid:paraId="3CCDF337" w16cid:durableId="25F968E6"/>
  <w16cid:commentId w16cid:paraId="5D88AD70" w16cid:durableId="25F94D9A"/>
  <w16cid:commentId w16cid:paraId="5F728E09" w16cid:durableId="25F94FC3"/>
  <w16cid:commentId w16cid:paraId="48BFC73C" w16cid:durableId="25F950DB"/>
  <w16cid:commentId w16cid:paraId="004B2C15" w16cid:durableId="25F953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3E02F" w14:textId="77777777" w:rsidR="003F6B5E" w:rsidRDefault="003F6B5E" w:rsidP="00714247">
      <w:r>
        <w:separator/>
      </w:r>
    </w:p>
  </w:endnote>
  <w:endnote w:type="continuationSeparator" w:id="0">
    <w:p w14:paraId="00678F63" w14:textId="77777777" w:rsidR="003F6B5E" w:rsidRDefault="003F6B5E" w:rsidP="0071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EE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3296027"/>
      <w:docPartObj>
        <w:docPartGallery w:val="Page Numbers (Bottom of Page)"/>
        <w:docPartUnique/>
      </w:docPartObj>
    </w:sdtPr>
    <w:sdtEndPr/>
    <w:sdtContent>
      <w:p w14:paraId="7A24B8B3" w14:textId="67C2061C" w:rsidR="00440D80" w:rsidRDefault="00440D80" w:rsidP="00BD6D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5D8">
          <w:rPr>
            <w:noProof/>
          </w:rPr>
          <w:t>6</w:t>
        </w:r>
        <w:r>
          <w:fldChar w:fldCharType="end"/>
        </w:r>
      </w:p>
      <w:p w14:paraId="6DCE9D11" w14:textId="77777777" w:rsidR="00440D80" w:rsidRDefault="003F6B5E" w:rsidP="00BD6D28">
        <w:pPr>
          <w:pStyle w:val="llb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522735"/>
      <w:docPartObj>
        <w:docPartGallery w:val="Page Numbers (Bottom of Page)"/>
        <w:docPartUnique/>
      </w:docPartObj>
    </w:sdtPr>
    <w:sdtEndPr/>
    <w:sdtContent>
      <w:p w14:paraId="1F921FAE" w14:textId="21098F54" w:rsidR="00440D80" w:rsidRDefault="00440D8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5D8">
          <w:rPr>
            <w:noProof/>
          </w:rPr>
          <w:t>5</w:t>
        </w:r>
        <w:r>
          <w:fldChar w:fldCharType="end"/>
        </w:r>
      </w:p>
    </w:sdtContent>
  </w:sdt>
  <w:p w14:paraId="43D62915" w14:textId="77777777" w:rsidR="00440D80" w:rsidRDefault="00440D8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998031"/>
      <w:docPartObj>
        <w:docPartGallery w:val="Page Numbers (Bottom of Page)"/>
        <w:docPartUnique/>
      </w:docPartObj>
    </w:sdtPr>
    <w:sdtEndPr/>
    <w:sdtContent>
      <w:p w14:paraId="45986840" w14:textId="2E934015" w:rsidR="00440D80" w:rsidRDefault="00440D80" w:rsidP="00BD6D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5D8">
          <w:rPr>
            <w:noProof/>
          </w:rPr>
          <w:t>1</w:t>
        </w:r>
        <w:r>
          <w:fldChar w:fldCharType="end"/>
        </w:r>
      </w:p>
      <w:p w14:paraId="02E43100" w14:textId="77777777" w:rsidR="00440D80" w:rsidRDefault="003F6B5E" w:rsidP="00BD6D28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5E9E6" w14:textId="77777777" w:rsidR="003F6B5E" w:rsidRDefault="003F6B5E" w:rsidP="00714247">
      <w:r>
        <w:separator/>
      </w:r>
    </w:p>
  </w:footnote>
  <w:footnote w:type="continuationSeparator" w:id="0">
    <w:p w14:paraId="76E75EC7" w14:textId="77777777" w:rsidR="003F6B5E" w:rsidRDefault="003F6B5E" w:rsidP="0071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79B"/>
    <w:multiLevelType w:val="hybridMultilevel"/>
    <w:tmpl w:val="89E0BBC8"/>
    <w:lvl w:ilvl="0" w:tplc="99CA7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A94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6969C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E22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4E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8C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4C2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9CF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78F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C1435D"/>
    <w:multiLevelType w:val="hybridMultilevel"/>
    <w:tmpl w:val="EF7CFEBE"/>
    <w:lvl w:ilvl="0" w:tplc="A8EABF2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21C42"/>
    <w:multiLevelType w:val="hybridMultilevel"/>
    <w:tmpl w:val="A7C6DC9C"/>
    <w:lvl w:ilvl="0" w:tplc="B49673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81E61"/>
    <w:multiLevelType w:val="hybridMultilevel"/>
    <w:tmpl w:val="5CEEA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7C33"/>
    <w:multiLevelType w:val="hybridMultilevel"/>
    <w:tmpl w:val="09FEA9C0"/>
    <w:lvl w:ilvl="0" w:tplc="DF6CB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0E42A">
      <w:start w:val="1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2A6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43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48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C6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1EB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82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0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06559D"/>
    <w:multiLevelType w:val="hybridMultilevel"/>
    <w:tmpl w:val="E4FA07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24347"/>
    <w:multiLevelType w:val="hybridMultilevel"/>
    <w:tmpl w:val="0AD4E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A27EA"/>
    <w:multiLevelType w:val="hybridMultilevel"/>
    <w:tmpl w:val="67E66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C1529"/>
    <w:multiLevelType w:val="hybridMultilevel"/>
    <w:tmpl w:val="F24E3F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160D5"/>
    <w:multiLevelType w:val="hybridMultilevel"/>
    <w:tmpl w:val="C5D6481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F4DB1"/>
    <w:multiLevelType w:val="multilevel"/>
    <w:tmpl w:val="A280712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Cmsor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5EC6036"/>
    <w:multiLevelType w:val="hybridMultilevel"/>
    <w:tmpl w:val="A3BE18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31BD4"/>
    <w:multiLevelType w:val="hybridMultilevel"/>
    <w:tmpl w:val="FA6CBB08"/>
    <w:lvl w:ilvl="0" w:tplc="DA2C6644">
      <w:start w:val="1"/>
      <w:numFmt w:val="decimal"/>
      <w:pStyle w:val="Cmsor1"/>
      <w:lvlText w:val="%1."/>
      <w:lvlJc w:val="center"/>
      <w:pPr>
        <w:ind w:left="6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7" w:hanging="360"/>
      </w:pPr>
    </w:lvl>
    <w:lvl w:ilvl="2" w:tplc="040E001B" w:tentative="1">
      <w:start w:val="1"/>
      <w:numFmt w:val="lowerRoman"/>
      <w:lvlText w:val="%3."/>
      <w:lvlJc w:val="right"/>
      <w:pPr>
        <w:ind w:left="2087" w:hanging="180"/>
      </w:pPr>
    </w:lvl>
    <w:lvl w:ilvl="3" w:tplc="040E000F" w:tentative="1">
      <w:start w:val="1"/>
      <w:numFmt w:val="decimal"/>
      <w:lvlText w:val="%4."/>
      <w:lvlJc w:val="left"/>
      <w:pPr>
        <w:ind w:left="2807" w:hanging="360"/>
      </w:pPr>
    </w:lvl>
    <w:lvl w:ilvl="4" w:tplc="040E0019" w:tentative="1">
      <w:start w:val="1"/>
      <w:numFmt w:val="lowerLetter"/>
      <w:lvlText w:val="%5."/>
      <w:lvlJc w:val="left"/>
      <w:pPr>
        <w:ind w:left="3527" w:hanging="360"/>
      </w:pPr>
    </w:lvl>
    <w:lvl w:ilvl="5" w:tplc="040E001B" w:tentative="1">
      <w:start w:val="1"/>
      <w:numFmt w:val="lowerRoman"/>
      <w:lvlText w:val="%6."/>
      <w:lvlJc w:val="right"/>
      <w:pPr>
        <w:ind w:left="4247" w:hanging="180"/>
      </w:pPr>
    </w:lvl>
    <w:lvl w:ilvl="6" w:tplc="040E000F" w:tentative="1">
      <w:start w:val="1"/>
      <w:numFmt w:val="decimal"/>
      <w:lvlText w:val="%7."/>
      <w:lvlJc w:val="left"/>
      <w:pPr>
        <w:ind w:left="4967" w:hanging="360"/>
      </w:pPr>
    </w:lvl>
    <w:lvl w:ilvl="7" w:tplc="040E0019" w:tentative="1">
      <w:start w:val="1"/>
      <w:numFmt w:val="lowerLetter"/>
      <w:lvlText w:val="%8."/>
      <w:lvlJc w:val="left"/>
      <w:pPr>
        <w:ind w:left="5687" w:hanging="360"/>
      </w:pPr>
    </w:lvl>
    <w:lvl w:ilvl="8" w:tplc="040E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3" w15:restartNumberingAfterBreak="0">
    <w:nsid w:val="3DDB418C"/>
    <w:multiLevelType w:val="hybridMultilevel"/>
    <w:tmpl w:val="BB80BF3A"/>
    <w:lvl w:ilvl="0" w:tplc="CA10687C">
      <w:start w:val="2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CD83926"/>
    <w:multiLevelType w:val="hybridMultilevel"/>
    <w:tmpl w:val="5128E4A4"/>
    <w:lvl w:ilvl="0" w:tplc="CA7800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B627B"/>
    <w:multiLevelType w:val="hybridMultilevel"/>
    <w:tmpl w:val="89E83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D0252"/>
    <w:multiLevelType w:val="hybridMultilevel"/>
    <w:tmpl w:val="6DA6FAE4"/>
    <w:lvl w:ilvl="0" w:tplc="EE560F96">
      <w:start w:val="1"/>
      <w:numFmt w:val="lowerLetter"/>
      <w:pStyle w:val="Listaszerbekezds"/>
      <w:lvlText w:val="%1."/>
      <w:lvlJc w:val="left"/>
      <w:pPr>
        <w:ind w:left="1004" w:hanging="360"/>
      </w:pPr>
      <w:rPr>
        <w:rFonts w:hint="default"/>
      </w:rPr>
    </w:lvl>
    <w:lvl w:ilvl="1" w:tplc="12769304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0F2D88"/>
    <w:multiLevelType w:val="hybridMultilevel"/>
    <w:tmpl w:val="2C447628"/>
    <w:lvl w:ilvl="0" w:tplc="E662B932">
      <w:start w:val="1"/>
      <w:numFmt w:val="decimal"/>
      <w:pStyle w:val="Szmozottlista"/>
      <w:lvlText w:val="(%1)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65144F6"/>
    <w:multiLevelType w:val="hybridMultilevel"/>
    <w:tmpl w:val="5882FB20"/>
    <w:lvl w:ilvl="0" w:tplc="AA56356C">
      <w:start w:val="1"/>
      <w:numFmt w:val="bullet"/>
      <w:pStyle w:val="Felsorol1"/>
      <w:lvlText w:val="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8124A8BA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10B9E"/>
    <w:multiLevelType w:val="multilevel"/>
    <w:tmpl w:val="9EAC99C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Cmsor5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12"/>
  </w:num>
  <w:num w:numId="6">
    <w:abstractNumId w:val="17"/>
    <w:lvlOverride w:ilvl="0">
      <w:startOverride w:val="1"/>
    </w:lvlOverride>
  </w:num>
  <w:num w:numId="7">
    <w:abstractNumId w:val="13"/>
  </w:num>
  <w:num w:numId="8">
    <w:abstractNumId w:val="16"/>
  </w:num>
  <w:num w:numId="9">
    <w:abstractNumId w:val="18"/>
  </w:num>
  <w:num w:numId="10">
    <w:abstractNumId w:val="2"/>
  </w:num>
  <w:num w:numId="11">
    <w:abstractNumId w:val="14"/>
  </w:num>
  <w:num w:numId="12">
    <w:abstractNumId w:val="17"/>
    <w:lvlOverride w:ilvl="0">
      <w:startOverride w:val="1"/>
    </w:lvlOverride>
  </w:num>
  <w:num w:numId="13">
    <w:abstractNumId w:val="16"/>
    <w:lvlOverride w:ilvl="0">
      <w:lvl w:ilvl="0" w:tplc="EE560F96">
        <w:start w:val="1"/>
        <w:numFmt w:val="lowerLetter"/>
        <w:pStyle w:val="Listaszerbekezds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1276930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"/>
  </w:num>
  <w:num w:numId="15">
    <w:abstractNumId w:val="16"/>
    <w:lvlOverride w:ilvl="0">
      <w:startOverride w:val="2"/>
    </w:lvlOverride>
  </w:num>
  <w:num w:numId="16">
    <w:abstractNumId w:val="17"/>
    <w:lvlOverride w:ilvl="0">
      <w:startOverride w:val="1"/>
    </w:lvlOverride>
  </w:num>
  <w:num w:numId="17">
    <w:abstractNumId w:val="4"/>
  </w:num>
  <w:num w:numId="18">
    <w:abstractNumId w:val="8"/>
  </w:num>
  <w:num w:numId="19">
    <w:abstractNumId w:val="12"/>
    <w:lvlOverride w:ilvl="0">
      <w:startOverride w:val="1"/>
    </w:lvlOverride>
  </w:num>
  <w:num w:numId="20">
    <w:abstractNumId w:val="5"/>
  </w:num>
  <w:num w:numId="21">
    <w:abstractNumId w:val="16"/>
  </w:num>
  <w:num w:numId="22">
    <w:abstractNumId w:val="16"/>
  </w:num>
  <w:num w:numId="23">
    <w:abstractNumId w:val="16"/>
  </w:num>
  <w:num w:numId="24">
    <w:abstractNumId w:val="7"/>
  </w:num>
  <w:num w:numId="25">
    <w:abstractNumId w:val="11"/>
  </w:num>
  <w:num w:numId="26">
    <w:abstractNumId w:val="15"/>
  </w:num>
  <w:num w:numId="27">
    <w:abstractNumId w:val="0"/>
  </w:num>
  <w:num w:numId="28">
    <w:abstractNumId w:val="3"/>
  </w:num>
  <w:num w:numId="29">
    <w:abstractNumId w:val="9"/>
  </w:num>
  <w:num w:numId="3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E0"/>
    <w:rsid w:val="00001538"/>
    <w:rsid w:val="000054D1"/>
    <w:rsid w:val="0002140C"/>
    <w:rsid w:val="0002154B"/>
    <w:rsid w:val="00021F43"/>
    <w:rsid w:val="00023612"/>
    <w:rsid w:val="000264EA"/>
    <w:rsid w:val="00032DEA"/>
    <w:rsid w:val="000331FB"/>
    <w:rsid w:val="00036C6E"/>
    <w:rsid w:val="00040BCE"/>
    <w:rsid w:val="00041602"/>
    <w:rsid w:val="00050B43"/>
    <w:rsid w:val="00051F3F"/>
    <w:rsid w:val="000526B0"/>
    <w:rsid w:val="0005490C"/>
    <w:rsid w:val="00060CFC"/>
    <w:rsid w:val="00065CA8"/>
    <w:rsid w:val="00065FC5"/>
    <w:rsid w:val="00074467"/>
    <w:rsid w:val="00074680"/>
    <w:rsid w:val="000757F8"/>
    <w:rsid w:val="00077D2A"/>
    <w:rsid w:val="00081468"/>
    <w:rsid w:val="00082489"/>
    <w:rsid w:val="00082B7D"/>
    <w:rsid w:val="00084862"/>
    <w:rsid w:val="0008748A"/>
    <w:rsid w:val="00087504"/>
    <w:rsid w:val="00087A5A"/>
    <w:rsid w:val="0009317D"/>
    <w:rsid w:val="00095310"/>
    <w:rsid w:val="000A502F"/>
    <w:rsid w:val="000A7AC3"/>
    <w:rsid w:val="000B0812"/>
    <w:rsid w:val="000B14F4"/>
    <w:rsid w:val="000B3CB9"/>
    <w:rsid w:val="000B3DFB"/>
    <w:rsid w:val="000B5F4A"/>
    <w:rsid w:val="000C0FC8"/>
    <w:rsid w:val="000C33AD"/>
    <w:rsid w:val="000C5544"/>
    <w:rsid w:val="000C6D6A"/>
    <w:rsid w:val="000C7A1A"/>
    <w:rsid w:val="000D2DAC"/>
    <w:rsid w:val="000E2854"/>
    <w:rsid w:val="000E41EA"/>
    <w:rsid w:val="000E55A8"/>
    <w:rsid w:val="000E7CEA"/>
    <w:rsid w:val="000F2AA6"/>
    <w:rsid w:val="000F4A59"/>
    <w:rsid w:val="000F502C"/>
    <w:rsid w:val="000F546C"/>
    <w:rsid w:val="000F5F95"/>
    <w:rsid w:val="000F6655"/>
    <w:rsid w:val="00105B45"/>
    <w:rsid w:val="00111E5C"/>
    <w:rsid w:val="00117E6D"/>
    <w:rsid w:val="0012089A"/>
    <w:rsid w:val="001219EA"/>
    <w:rsid w:val="00125522"/>
    <w:rsid w:val="00130C94"/>
    <w:rsid w:val="0013121D"/>
    <w:rsid w:val="00132099"/>
    <w:rsid w:val="00143DB2"/>
    <w:rsid w:val="00151163"/>
    <w:rsid w:val="001513C3"/>
    <w:rsid w:val="001568F2"/>
    <w:rsid w:val="00156DE8"/>
    <w:rsid w:val="00156E0D"/>
    <w:rsid w:val="00160DA3"/>
    <w:rsid w:val="00160F66"/>
    <w:rsid w:val="00163303"/>
    <w:rsid w:val="00163D61"/>
    <w:rsid w:val="00173EDC"/>
    <w:rsid w:val="001772E8"/>
    <w:rsid w:val="001778C4"/>
    <w:rsid w:val="00182299"/>
    <w:rsid w:val="0019157C"/>
    <w:rsid w:val="00192226"/>
    <w:rsid w:val="0019427E"/>
    <w:rsid w:val="00196F62"/>
    <w:rsid w:val="001972B5"/>
    <w:rsid w:val="00197643"/>
    <w:rsid w:val="001A3E20"/>
    <w:rsid w:val="001A5B58"/>
    <w:rsid w:val="001A5F18"/>
    <w:rsid w:val="001A70FA"/>
    <w:rsid w:val="001B0B17"/>
    <w:rsid w:val="001B5E35"/>
    <w:rsid w:val="001C1AFF"/>
    <w:rsid w:val="001C1FEF"/>
    <w:rsid w:val="001C4652"/>
    <w:rsid w:val="001C52A5"/>
    <w:rsid w:val="001D5743"/>
    <w:rsid w:val="001D5994"/>
    <w:rsid w:val="001D7493"/>
    <w:rsid w:val="001E3E62"/>
    <w:rsid w:val="001E666A"/>
    <w:rsid w:val="001F38AD"/>
    <w:rsid w:val="001F3DBA"/>
    <w:rsid w:val="001F6746"/>
    <w:rsid w:val="001F7580"/>
    <w:rsid w:val="00203990"/>
    <w:rsid w:val="00205626"/>
    <w:rsid w:val="00210BB2"/>
    <w:rsid w:val="002148FE"/>
    <w:rsid w:val="00220658"/>
    <w:rsid w:val="00220CC8"/>
    <w:rsid w:val="0022366E"/>
    <w:rsid w:val="00234839"/>
    <w:rsid w:val="00235F50"/>
    <w:rsid w:val="00237D81"/>
    <w:rsid w:val="002504B9"/>
    <w:rsid w:val="00267F97"/>
    <w:rsid w:val="002719CA"/>
    <w:rsid w:val="00271D50"/>
    <w:rsid w:val="00273D25"/>
    <w:rsid w:val="00276364"/>
    <w:rsid w:val="00276AA5"/>
    <w:rsid w:val="00284951"/>
    <w:rsid w:val="00285FB9"/>
    <w:rsid w:val="00290F64"/>
    <w:rsid w:val="002979CA"/>
    <w:rsid w:val="002A4E33"/>
    <w:rsid w:val="002A5268"/>
    <w:rsid w:val="002A79C5"/>
    <w:rsid w:val="002B1370"/>
    <w:rsid w:val="002B1813"/>
    <w:rsid w:val="002B2DFF"/>
    <w:rsid w:val="002B41CD"/>
    <w:rsid w:val="002C02EF"/>
    <w:rsid w:val="002C33DD"/>
    <w:rsid w:val="002C4E2B"/>
    <w:rsid w:val="002D0529"/>
    <w:rsid w:val="002D0FF1"/>
    <w:rsid w:val="002D21CD"/>
    <w:rsid w:val="002D25D8"/>
    <w:rsid w:val="002D47EE"/>
    <w:rsid w:val="002E4320"/>
    <w:rsid w:val="002E6364"/>
    <w:rsid w:val="002E7ABF"/>
    <w:rsid w:val="0030015F"/>
    <w:rsid w:val="003006FC"/>
    <w:rsid w:val="00305537"/>
    <w:rsid w:val="0030591F"/>
    <w:rsid w:val="00310A4F"/>
    <w:rsid w:val="00314135"/>
    <w:rsid w:val="00320C8E"/>
    <w:rsid w:val="00323953"/>
    <w:rsid w:val="003268AA"/>
    <w:rsid w:val="00327D01"/>
    <w:rsid w:val="00332799"/>
    <w:rsid w:val="00336E90"/>
    <w:rsid w:val="00342FD8"/>
    <w:rsid w:val="00343001"/>
    <w:rsid w:val="0034726A"/>
    <w:rsid w:val="00350CEA"/>
    <w:rsid w:val="003519DB"/>
    <w:rsid w:val="00357667"/>
    <w:rsid w:val="0036733D"/>
    <w:rsid w:val="003712A0"/>
    <w:rsid w:val="00372207"/>
    <w:rsid w:val="00374022"/>
    <w:rsid w:val="003747AF"/>
    <w:rsid w:val="003766A4"/>
    <w:rsid w:val="00381189"/>
    <w:rsid w:val="00385D61"/>
    <w:rsid w:val="003874F7"/>
    <w:rsid w:val="003900AB"/>
    <w:rsid w:val="00391646"/>
    <w:rsid w:val="00394A9A"/>
    <w:rsid w:val="00395A46"/>
    <w:rsid w:val="003A1505"/>
    <w:rsid w:val="003A3314"/>
    <w:rsid w:val="003A4971"/>
    <w:rsid w:val="003A507F"/>
    <w:rsid w:val="003A5100"/>
    <w:rsid w:val="003A63EA"/>
    <w:rsid w:val="003B1892"/>
    <w:rsid w:val="003B2F71"/>
    <w:rsid w:val="003B33A9"/>
    <w:rsid w:val="003C07B0"/>
    <w:rsid w:val="003C1F26"/>
    <w:rsid w:val="003C44E9"/>
    <w:rsid w:val="003D603D"/>
    <w:rsid w:val="003E70CA"/>
    <w:rsid w:val="003F012E"/>
    <w:rsid w:val="003F015E"/>
    <w:rsid w:val="003F532D"/>
    <w:rsid w:val="003F6B5E"/>
    <w:rsid w:val="00400A2B"/>
    <w:rsid w:val="00404C21"/>
    <w:rsid w:val="004119EB"/>
    <w:rsid w:val="00413E1F"/>
    <w:rsid w:val="0041486B"/>
    <w:rsid w:val="00415E6F"/>
    <w:rsid w:val="00423504"/>
    <w:rsid w:val="00424874"/>
    <w:rsid w:val="00425105"/>
    <w:rsid w:val="00425211"/>
    <w:rsid w:val="004318A9"/>
    <w:rsid w:val="00435708"/>
    <w:rsid w:val="00440A4D"/>
    <w:rsid w:val="00440D80"/>
    <w:rsid w:val="004446AC"/>
    <w:rsid w:val="004462E7"/>
    <w:rsid w:val="00447956"/>
    <w:rsid w:val="00447FDA"/>
    <w:rsid w:val="004522E7"/>
    <w:rsid w:val="00457D56"/>
    <w:rsid w:val="004653A3"/>
    <w:rsid w:val="00465A1C"/>
    <w:rsid w:val="00470F4C"/>
    <w:rsid w:val="00472CE0"/>
    <w:rsid w:val="00473200"/>
    <w:rsid w:val="0047432F"/>
    <w:rsid w:val="00474A51"/>
    <w:rsid w:val="00474A86"/>
    <w:rsid w:val="004806A0"/>
    <w:rsid w:val="00481D37"/>
    <w:rsid w:val="00482927"/>
    <w:rsid w:val="004836DE"/>
    <w:rsid w:val="00487194"/>
    <w:rsid w:val="0049260A"/>
    <w:rsid w:val="00492C03"/>
    <w:rsid w:val="00496B72"/>
    <w:rsid w:val="004A1A4C"/>
    <w:rsid w:val="004A74D2"/>
    <w:rsid w:val="004A7CE7"/>
    <w:rsid w:val="004B07C2"/>
    <w:rsid w:val="004B184F"/>
    <w:rsid w:val="004C070E"/>
    <w:rsid w:val="004C160F"/>
    <w:rsid w:val="004C26E7"/>
    <w:rsid w:val="004C4848"/>
    <w:rsid w:val="004C4E98"/>
    <w:rsid w:val="004D2339"/>
    <w:rsid w:val="004D2652"/>
    <w:rsid w:val="004D7829"/>
    <w:rsid w:val="004F10F8"/>
    <w:rsid w:val="00502F3A"/>
    <w:rsid w:val="00506351"/>
    <w:rsid w:val="00510429"/>
    <w:rsid w:val="005106F6"/>
    <w:rsid w:val="00511AE0"/>
    <w:rsid w:val="00525EA3"/>
    <w:rsid w:val="00531F1D"/>
    <w:rsid w:val="005363F9"/>
    <w:rsid w:val="00536E4B"/>
    <w:rsid w:val="00555FDA"/>
    <w:rsid w:val="005567D9"/>
    <w:rsid w:val="00562A88"/>
    <w:rsid w:val="00564065"/>
    <w:rsid w:val="0056542B"/>
    <w:rsid w:val="005719DA"/>
    <w:rsid w:val="005743ED"/>
    <w:rsid w:val="00575E76"/>
    <w:rsid w:val="005775AD"/>
    <w:rsid w:val="00581A07"/>
    <w:rsid w:val="00581E40"/>
    <w:rsid w:val="00590EA4"/>
    <w:rsid w:val="005949F2"/>
    <w:rsid w:val="00594D25"/>
    <w:rsid w:val="005971AE"/>
    <w:rsid w:val="005A061F"/>
    <w:rsid w:val="005A4315"/>
    <w:rsid w:val="005A505D"/>
    <w:rsid w:val="005A6E78"/>
    <w:rsid w:val="005B0EAA"/>
    <w:rsid w:val="005B23B6"/>
    <w:rsid w:val="005B39AE"/>
    <w:rsid w:val="005B6097"/>
    <w:rsid w:val="005C0C3D"/>
    <w:rsid w:val="005C7BAF"/>
    <w:rsid w:val="005D46C0"/>
    <w:rsid w:val="005D5450"/>
    <w:rsid w:val="005E4860"/>
    <w:rsid w:val="005F08C8"/>
    <w:rsid w:val="005F1320"/>
    <w:rsid w:val="005F4183"/>
    <w:rsid w:val="005F57EE"/>
    <w:rsid w:val="005F5CE8"/>
    <w:rsid w:val="005F6EFE"/>
    <w:rsid w:val="005F7622"/>
    <w:rsid w:val="00601871"/>
    <w:rsid w:val="00603186"/>
    <w:rsid w:val="0060648E"/>
    <w:rsid w:val="00607723"/>
    <w:rsid w:val="00611433"/>
    <w:rsid w:val="0061213E"/>
    <w:rsid w:val="006156F1"/>
    <w:rsid w:val="006161BE"/>
    <w:rsid w:val="006176E3"/>
    <w:rsid w:val="00626CAA"/>
    <w:rsid w:val="00630785"/>
    <w:rsid w:val="00631D80"/>
    <w:rsid w:val="00633C48"/>
    <w:rsid w:val="0064068B"/>
    <w:rsid w:val="0064642E"/>
    <w:rsid w:val="00666B0D"/>
    <w:rsid w:val="006720F5"/>
    <w:rsid w:val="00672220"/>
    <w:rsid w:val="006737CD"/>
    <w:rsid w:val="00676D84"/>
    <w:rsid w:val="00677937"/>
    <w:rsid w:val="0068064B"/>
    <w:rsid w:val="00693F83"/>
    <w:rsid w:val="006949AC"/>
    <w:rsid w:val="00695A9C"/>
    <w:rsid w:val="0069799A"/>
    <w:rsid w:val="006A60EB"/>
    <w:rsid w:val="006B0A46"/>
    <w:rsid w:val="006B6B52"/>
    <w:rsid w:val="006B7EA2"/>
    <w:rsid w:val="006C15F4"/>
    <w:rsid w:val="006C21B4"/>
    <w:rsid w:val="006C2BF1"/>
    <w:rsid w:val="006C66AE"/>
    <w:rsid w:val="006C793D"/>
    <w:rsid w:val="006D1763"/>
    <w:rsid w:val="006D1D64"/>
    <w:rsid w:val="006D6E84"/>
    <w:rsid w:val="006E1B82"/>
    <w:rsid w:val="006E758E"/>
    <w:rsid w:val="006F06F0"/>
    <w:rsid w:val="006F0FD9"/>
    <w:rsid w:val="006F16E6"/>
    <w:rsid w:val="006F739C"/>
    <w:rsid w:val="00701CA1"/>
    <w:rsid w:val="00704A56"/>
    <w:rsid w:val="00714247"/>
    <w:rsid w:val="00714359"/>
    <w:rsid w:val="00717219"/>
    <w:rsid w:val="00722E87"/>
    <w:rsid w:val="00724C95"/>
    <w:rsid w:val="007262E9"/>
    <w:rsid w:val="0072724E"/>
    <w:rsid w:val="0073056A"/>
    <w:rsid w:val="00730885"/>
    <w:rsid w:val="007342DE"/>
    <w:rsid w:val="0073600C"/>
    <w:rsid w:val="0073678A"/>
    <w:rsid w:val="007401FB"/>
    <w:rsid w:val="00741801"/>
    <w:rsid w:val="007460BF"/>
    <w:rsid w:val="007509FF"/>
    <w:rsid w:val="007538D1"/>
    <w:rsid w:val="00754D1F"/>
    <w:rsid w:val="00755E60"/>
    <w:rsid w:val="0075665A"/>
    <w:rsid w:val="00760135"/>
    <w:rsid w:val="00760692"/>
    <w:rsid w:val="007635C5"/>
    <w:rsid w:val="0076383D"/>
    <w:rsid w:val="00767FE1"/>
    <w:rsid w:val="0077101D"/>
    <w:rsid w:val="00772134"/>
    <w:rsid w:val="007769AB"/>
    <w:rsid w:val="007942A3"/>
    <w:rsid w:val="007A0A03"/>
    <w:rsid w:val="007A3C6F"/>
    <w:rsid w:val="007C21D7"/>
    <w:rsid w:val="007C3716"/>
    <w:rsid w:val="007C3F24"/>
    <w:rsid w:val="007C5BF2"/>
    <w:rsid w:val="007D07C8"/>
    <w:rsid w:val="007D09DA"/>
    <w:rsid w:val="007D2191"/>
    <w:rsid w:val="007D232A"/>
    <w:rsid w:val="007D3221"/>
    <w:rsid w:val="007D33C9"/>
    <w:rsid w:val="007D388B"/>
    <w:rsid w:val="007E13BB"/>
    <w:rsid w:val="007E5C32"/>
    <w:rsid w:val="007F39DE"/>
    <w:rsid w:val="007F45B3"/>
    <w:rsid w:val="007F5809"/>
    <w:rsid w:val="007F70AE"/>
    <w:rsid w:val="008037A2"/>
    <w:rsid w:val="00803D98"/>
    <w:rsid w:val="00804A4B"/>
    <w:rsid w:val="008120C2"/>
    <w:rsid w:val="00814683"/>
    <w:rsid w:val="008157D2"/>
    <w:rsid w:val="00815B59"/>
    <w:rsid w:val="00821254"/>
    <w:rsid w:val="008219C7"/>
    <w:rsid w:val="008223AA"/>
    <w:rsid w:val="008248B9"/>
    <w:rsid w:val="00832297"/>
    <w:rsid w:val="008376C3"/>
    <w:rsid w:val="00844D53"/>
    <w:rsid w:val="00847289"/>
    <w:rsid w:val="00852832"/>
    <w:rsid w:val="008562BB"/>
    <w:rsid w:val="008618E2"/>
    <w:rsid w:val="008637C0"/>
    <w:rsid w:val="008668BA"/>
    <w:rsid w:val="00870CA5"/>
    <w:rsid w:val="00875F5A"/>
    <w:rsid w:val="008836BD"/>
    <w:rsid w:val="00884EFD"/>
    <w:rsid w:val="0088575F"/>
    <w:rsid w:val="0088668E"/>
    <w:rsid w:val="008A06B8"/>
    <w:rsid w:val="008A26F7"/>
    <w:rsid w:val="008A67D3"/>
    <w:rsid w:val="008A7ECF"/>
    <w:rsid w:val="008B217F"/>
    <w:rsid w:val="008C102D"/>
    <w:rsid w:val="008C28E7"/>
    <w:rsid w:val="008C6489"/>
    <w:rsid w:val="008D598A"/>
    <w:rsid w:val="008D693F"/>
    <w:rsid w:val="008E2918"/>
    <w:rsid w:val="008E5053"/>
    <w:rsid w:val="008E7C13"/>
    <w:rsid w:val="008F04F4"/>
    <w:rsid w:val="00901B47"/>
    <w:rsid w:val="009047AA"/>
    <w:rsid w:val="0090793C"/>
    <w:rsid w:val="00911C55"/>
    <w:rsid w:val="00912C00"/>
    <w:rsid w:val="0091563A"/>
    <w:rsid w:val="00916D9B"/>
    <w:rsid w:val="00922798"/>
    <w:rsid w:val="00925CB3"/>
    <w:rsid w:val="009267FC"/>
    <w:rsid w:val="00927421"/>
    <w:rsid w:val="009318B1"/>
    <w:rsid w:val="009330EE"/>
    <w:rsid w:val="00935A62"/>
    <w:rsid w:val="00935D5F"/>
    <w:rsid w:val="009370ED"/>
    <w:rsid w:val="0093777B"/>
    <w:rsid w:val="00940A2D"/>
    <w:rsid w:val="00940F7F"/>
    <w:rsid w:val="00942B20"/>
    <w:rsid w:val="009431FE"/>
    <w:rsid w:val="009471CC"/>
    <w:rsid w:val="00947F49"/>
    <w:rsid w:val="009506C1"/>
    <w:rsid w:val="009548B1"/>
    <w:rsid w:val="00956797"/>
    <w:rsid w:val="00957356"/>
    <w:rsid w:val="00960F2B"/>
    <w:rsid w:val="009630ED"/>
    <w:rsid w:val="00966252"/>
    <w:rsid w:val="00970D59"/>
    <w:rsid w:val="009714B3"/>
    <w:rsid w:val="009743CA"/>
    <w:rsid w:val="009752A0"/>
    <w:rsid w:val="009877FC"/>
    <w:rsid w:val="0099327E"/>
    <w:rsid w:val="0099525D"/>
    <w:rsid w:val="00995CE5"/>
    <w:rsid w:val="009960DF"/>
    <w:rsid w:val="0099713A"/>
    <w:rsid w:val="009A1DD9"/>
    <w:rsid w:val="009B1495"/>
    <w:rsid w:val="009B37B3"/>
    <w:rsid w:val="009B431E"/>
    <w:rsid w:val="009B786B"/>
    <w:rsid w:val="009C2ADB"/>
    <w:rsid w:val="009C2E65"/>
    <w:rsid w:val="009C4140"/>
    <w:rsid w:val="009D02A8"/>
    <w:rsid w:val="009D276F"/>
    <w:rsid w:val="009D2877"/>
    <w:rsid w:val="009D415E"/>
    <w:rsid w:val="009D42F3"/>
    <w:rsid w:val="009D6A67"/>
    <w:rsid w:val="009D78A6"/>
    <w:rsid w:val="009D7CF8"/>
    <w:rsid w:val="009E1980"/>
    <w:rsid w:val="009E5801"/>
    <w:rsid w:val="009E5DC9"/>
    <w:rsid w:val="009F0477"/>
    <w:rsid w:val="009F1F70"/>
    <w:rsid w:val="009F77E3"/>
    <w:rsid w:val="00A006EC"/>
    <w:rsid w:val="00A01644"/>
    <w:rsid w:val="00A0251C"/>
    <w:rsid w:val="00A067C9"/>
    <w:rsid w:val="00A100BA"/>
    <w:rsid w:val="00A10B1F"/>
    <w:rsid w:val="00A13C1F"/>
    <w:rsid w:val="00A141C8"/>
    <w:rsid w:val="00A14350"/>
    <w:rsid w:val="00A15ED0"/>
    <w:rsid w:val="00A175A3"/>
    <w:rsid w:val="00A22E25"/>
    <w:rsid w:val="00A23E86"/>
    <w:rsid w:val="00A31482"/>
    <w:rsid w:val="00A360FF"/>
    <w:rsid w:val="00A42B21"/>
    <w:rsid w:val="00A44633"/>
    <w:rsid w:val="00A458A8"/>
    <w:rsid w:val="00A54319"/>
    <w:rsid w:val="00A56139"/>
    <w:rsid w:val="00A576DA"/>
    <w:rsid w:val="00A61447"/>
    <w:rsid w:val="00A61574"/>
    <w:rsid w:val="00A61F6B"/>
    <w:rsid w:val="00A624DB"/>
    <w:rsid w:val="00A67FA6"/>
    <w:rsid w:val="00A751EB"/>
    <w:rsid w:val="00A834B4"/>
    <w:rsid w:val="00A8509E"/>
    <w:rsid w:val="00A858E8"/>
    <w:rsid w:val="00A92144"/>
    <w:rsid w:val="00AB3E26"/>
    <w:rsid w:val="00AC28BE"/>
    <w:rsid w:val="00AC406F"/>
    <w:rsid w:val="00AC4FEA"/>
    <w:rsid w:val="00AC5DF6"/>
    <w:rsid w:val="00AD475D"/>
    <w:rsid w:val="00AD70A7"/>
    <w:rsid w:val="00AD782D"/>
    <w:rsid w:val="00AE1D1B"/>
    <w:rsid w:val="00AE58CD"/>
    <w:rsid w:val="00AE6F22"/>
    <w:rsid w:val="00AF643E"/>
    <w:rsid w:val="00AF67D6"/>
    <w:rsid w:val="00B03502"/>
    <w:rsid w:val="00B058DE"/>
    <w:rsid w:val="00B1394B"/>
    <w:rsid w:val="00B145A8"/>
    <w:rsid w:val="00B16F3D"/>
    <w:rsid w:val="00B20F87"/>
    <w:rsid w:val="00B22423"/>
    <w:rsid w:val="00B23358"/>
    <w:rsid w:val="00B23C16"/>
    <w:rsid w:val="00B24619"/>
    <w:rsid w:val="00B30679"/>
    <w:rsid w:val="00B364EB"/>
    <w:rsid w:val="00B44BE4"/>
    <w:rsid w:val="00B46497"/>
    <w:rsid w:val="00B47C6B"/>
    <w:rsid w:val="00B5080A"/>
    <w:rsid w:val="00B52A0E"/>
    <w:rsid w:val="00B60462"/>
    <w:rsid w:val="00B70729"/>
    <w:rsid w:val="00B713EB"/>
    <w:rsid w:val="00B72214"/>
    <w:rsid w:val="00B72C75"/>
    <w:rsid w:val="00B74F6C"/>
    <w:rsid w:val="00B814FA"/>
    <w:rsid w:val="00B85B06"/>
    <w:rsid w:val="00B85B96"/>
    <w:rsid w:val="00B86AD3"/>
    <w:rsid w:val="00B934D2"/>
    <w:rsid w:val="00B94ADB"/>
    <w:rsid w:val="00BA1878"/>
    <w:rsid w:val="00BA1A80"/>
    <w:rsid w:val="00BA5156"/>
    <w:rsid w:val="00BA6AD5"/>
    <w:rsid w:val="00BB41A7"/>
    <w:rsid w:val="00BC1AD3"/>
    <w:rsid w:val="00BC2CBB"/>
    <w:rsid w:val="00BD1A7D"/>
    <w:rsid w:val="00BD5F95"/>
    <w:rsid w:val="00BD6D28"/>
    <w:rsid w:val="00BD6E57"/>
    <w:rsid w:val="00BE1860"/>
    <w:rsid w:val="00BE45B3"/>
    <w:rsid w:val="00BF34CD"/>
    <w:rsid w:val="00BF6B21"/>
    <w:rsid w:val="00C008A5"/>
    <w:rsid w:val="00C01258"/>
    <w:rsid w:val="00C03C26"/>
    <w:rsid w:val="00C11C2A"/>
    <w:rsid w:val="00C13C0F"/>
    <w:rsid w:val="00C24F14"/>
    <w:rsid w:val="00C26303"/>
    <w:rsid w:val="00C30086"/>
    <w:rsid w:val="00C31E6B"/>
    <w:rsid w:val="00C350A7"/>
    <w:rsid w:val="00C40FE3"/>
    <w:rsid w:val="00C42FE3"/>
    <w:rsid w:val="00C55F55"/>
    <w:rsid w:val="00C56163"/>
    <w:rsid w:val="00C56F3F"/>
    <w:rsid w:val="00C611F9"/>
    <w:rsid w:val="00C6709A"/>
    <w:rsid w:val="00C72A94"/>
    <w:rsid w:val="00C76B69"/>
    <w:rsid w:val="00C77902"/>
    <w:rsid w:val="00C812F7"/>
    <w:rsid w:val="00C84CF2"/>
    <w:rsid w:val="00C84F4B"/>
    <w:rsid w:val="00C87F47"/>
    <w:rsid w:val="00C95701"/>
    <w:rsid w:val="00CA1E80"/>
    <w:rsid w:val="00CA2508"/>
    <w:rsid w:val="00CB6197"/>
    <w:rsid w:val="00CC1F0A"/>
    <w:rsid w:val="00CD53FC"/>
    <w:rsid w:val="00CE1AF5"/>
    <w:rsid w:val="00CE22C3"/>
    <w:rsid w:val="00CE7513"/>
    <w:rsid w:val="00CF3EED"/>
    <w:rsid w:val="00CF3FB6"/>
    <w:rsid w:val="00CF5308"/>
    <w:rsid w:val="00D002B4"/>
    <w:rsid w:val="00D10B0B"/>
    <w:rsid w:val="00D13DD4"/>
    <w:rsid w:val="00D15347"/>
    <w:rsid w:val="00D26921"/>
    <w:rsid w:val="00D27557"/>
    <w:rsid w:val="00D331FC"/>
    <w:rsid w:val="00D42EB1"/>
    <w:rsid w:val="00D43AA8"/>
    <w:rsid w:val="00D45358"/>
    <w:rsid w:val="00D5004B"/>
    <w:rsid w:val="00D60318"/>
    <w:rsid w:val="00D66AD1"/>
    <w:rsid w:val="00D67FB0"/>
    <w:rsid w:val="00D71998"/>
    <w:rsid w:val="00D74A57"/>
    <w:rsid w:val="00D77FCA"/>
    <w:rsid w:val="00D8546B"/>
    <w:rsid w:val="00D854C1"/>
    <w:rsid w:val="00D86684"/>
    <w:rsid w:val="00DA011B"/>
    <w:rsid w:val="00DA4033"/>
    <w:rsid w:val="00DB0AE1"/>
    <w:rsid w:val="00DB19F7"/>
    <w:rsid w:val="00DB3A7B"/>
    <w:rsid w:val="00DB3B57"/>
    <w:rsid w:val="00DB44CD"/>
    <w:rsid w:val="00DB4FD7"/>
    <w:rsid w:val="00DB5417"/>
    <w:rsid w:val="00DC3D55"/>
    <w:rsid w:val="00DC62E7"/>
    <w:rsid w:val="00DD0476"/>
    <w:rsid w:val="00DD0FD0"/>
    <w:rsid w:val="00DD12A5"/>
    <w:rsid w:val="00DD3BAF"/>
    <w:rsid w:val="00DD67F5"/>
    <w:rsid w:val="00DE0503"/>
    <w:rsid w:val="00DE0863"/>
    <w:rsid w:val="00DE2548"/>
    <w:rsid w:val="00DE357A"/>
    <w:rsid w:val="00DE5542"/>
    <w:rsid w:val="00DF4D0C"/>
    <w:rsid w:val="00DF4D59"/>
    <w:rsid w:val="00DF69E8"/>
    <w:rsid w:val="00DF7439"/>
    <w:rsid w:val="00E00E14"/>
    <w:rsid w:val="00E07159"/>
    <w:rsid w:val="00E1065E"/>
    <w:rsid w:val="00E12225"/>
    <w:rsid w:val="00E125C5"/>
    <w:rsid w:val="00E13B7A"/>
    <w:rsid w:val="00E147DD"/>
    <w:rsid w:val="00E2378D"/>
    <w:rsid w:val="00E25982"/>
    <w:rsid w:val="00E25C51"/>
    <w:rsid w:val="00E2681E"/>
    <w:rsid w:val="00E31201"/>
    <w:rsid w:val="00E4103C"/>
    <w:rsid w:val="00E4247C"/>
    <w:rsid w:val="00E43F3D"/>
    <w:rsid w:val="00E5121E"/>
    <w:rsid w:val="00E54365"/>
    <w:rsid w:val="00E5645F"/>
    <w:rsid w:val="00E612B9"/>
    <w:rsid w:val="00E62503"/>
    <w:rsid w:val="00E62B7E"/>
    <w:rsid w:val="00E63FCC"/>
    <w:rsid w:val="00E640A5"/>
    <w:rsid w:val="00E64503"/>
    <w:rsid w:val="00E66FC9"/>
    <w:rsid w:val="00E67C1D"/>
    <w:rsid w:val="00E70111"/>
    <w:rsid w:val="00E9023C"/>
    <w:rsid w:val="00E95CE8"/>
    <w:rsid w:val="00EA46C6"/>
    <w:rsid w:val="00EA6A42"/>
    <w:rsid w:val="00EB1280"/>
    <w:rsid w:val="00EB18D3"/>
    <w:rsid w:val="00EB2DEA"/>
    <w:rsid w:val="00EB4E30"/>
    <w:rsid w:val="00EC04D1"/>
    <w:rsid w:val="00EC19D9"/>
    <w:rsid w:val="00EC3D6F"/>
    <w:rsid w:val="00EC429F"/>
    <w:rsid w:val="00ED3D90"/>
    <w:rsid w:val="00ED72E6"/>
    <w:rsid w:val="00ED7E45"/>
    <w:rsid w:val="00EE700D"/>
    <w:rsid w:val="00EE73C1"/>
    <w:rsid w:val="00EF1A78"/>
    <w:rsid w:val="00EF6135"/>
    <w:rsid w:val="00F01DD2"/>
    <w:rsid w:val="00F02772"/>
    <w:rsid w:val="00F05DC2"/>
    <w:rsid w:val="00F1000C"/>
    <w:rsid w:val="00F10B56"/>
    <w:rsid w:val="00F10E53"/>
    <w:rsid w:val="00F110F1"/>
    <w:rsid w:val="00F16D8D"/>
    <w:rsid w:val="00F263D3"/>
    <w:rsid w:val="00F27E88"/>
    <w:rsid w:val="00F3109D"/>
    <w:rsid w:val="00F32858"/>
    <w:rsid w:val="00F3315D"/>
    <w:rsid w:val="00F3456B"/>
    <w:rsid w:val="00F403BE"/>
    <w:rsid w:val="00F54534"/>
    <w:rsid w:val="00F5499B"/>
    <w:rsid w:val="00F6147C"/>
    <w:rsid w:val="00F63660"/>
    <w:rsid w:val="00F64ADE"/>
    <w:rsid w:val="00F66548"/>
    <w:rsid w:val="00F7147D"/>
    <w:rsid w:val="00F76540"/>
    <w:rsid w:val="00F770D9"/>
    <w:rsid w:val="00F81F17"/>
    <w:rsid w:val="00F84827"/>
    <w:rsid w:val="00F856D2"/>
    <w:rsid w:val="00F86287"/>
    <w:rsid w:val="00F90024"/>
    <w:rsid w:val="00F92ED0"/>
    <w:rsid w:val="00FA0419"/>
    <w:rsid w:val="00FA2698"/>
    <w:rsid w:val="00FA497F"/>
    <w:rsid w:val="00FA717E"/>
    <w:rsid w:val="00FB7177"/>
    <w:rsid w:val="00FC2A4F"/>
    <w:rsid w:val="00FC7902"/>
    <w:rsid w:val="00FD07FE"/>
    <w:rsid w:val="00FD0F5E"/>
    <w:rsid w:val="00FD1C9E"/>
    <w:rsid w:val="00FD1D37"/>
    <w:rsid w:val="00FD34EF"/>
    <w:rsid w:val="00FE09DA"/>
    <w:rsid w:val="00FE3EF6"/>
    <w:rsid w:val="00FE4649"/>
    <w:rsid w:val="00FE56AD"/>
    <w:rsid w:val="00FF01E2"/>
    <w:rsid w:val="00FF2F61"/>
    <w:rsid w:val="00FF4F16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66BF2"/>
  <w15:docId w15:val="{A88D9B85-FAE4-4AF4-877D-EF6A25F8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5982"/>
    <w:pPr>
      <w:spacing w:after="60" w:line="280" w:lineRule="exact"/>
      <w:jc w:val="both"/>
    </w:pPr>
    <w:rPr>
      <w:rFonts w:ascii="Open Sans" w:hAnsi="Open Sans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821254"/>
    <w:pPr>
      <w:keepNext/>
      <w:keepLines/>
      <w:numPr>
        <w:numId w:val="5"/>
      </w:numPr>
      <w:spacing w:before="120" w:after="120" w:line="260" w:lineRule="exact"/>
      <w:ind w:left="397" w:hanging="284"/>
      <w:outlineLvl w:val="0"/>
    </w:pPr>
    <w:rPr>
      <w:rFonts w:ascii="Open Sans ExtraBold" w:eastAsiaTheme="majorEastAsia" w:hAnsi="Open Sans ExtraBold" w:cstheme="majorBidi"/>
      <w:b/>
      <w:bCs/>
      <w:color w:val="000000" w:themeColor="text1"/>
      <w:sz w:val="22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611F9"/>
    <w:pPr>
      <w:keepNext/>
      <w:keepLines/>
      <w:spacing w:before="120"/>
      <w:jc w:val="left"/>
      <w:outlineLvl w:val="1"/>
    </w:pPr>
    <w:rPr>
      <w:rFonts w:ascii="Open Sans SemiBold" w:eastAsiaTheme="majorEastAsia" w:hAnsi="Open Sans SemiBold" w:cstheme="majorBidi"/>
      <w:b/>
      <w:bCs/>
      <w:i/>
      <w:color w:val="000000" w:themeColor="text1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60462"/>
    <w:pPr>
      <w:keepNext/>
      <w:keepLines/>
      <w:spacing w:before="120"/>
      <w:outlineLvl w:val="2"/>
    </w:pPr>
    <w:rPr>
      <w:rFonts w:ascii="Open Sans SemiBold" w:eastAsiaTheme="majorEastAsia" w:hAnsi="Open Sans SemiBold"/>
      <w:b/>
      <w:bCs/>
      <w:color w:val="000000" w:themeColor="tex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511AE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511AE0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42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42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42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75665A"/>
    <w:pPr>
      <w:tabs>
        <w:tab w:val="left" w:pos="2717"/>
        <w:tab w:val="center" w:pos="3685"/>
      </w:tabs>
      <w:spacing w:before="360" w:after="480" w:line="400" w:lineRule="exact"/>
      <w:contextualSpacing/>
      <w:jc w:val="center"/>
    </w:pPr>
    <w:rPr>
      <w:rFonts w:ascii="Open Sans ExtraBold" w:eastAsiaTheme="majorEastAsia" w:hAnsi="Open Sans ExtraBold" w:cstheme="majorBidi"/>
      <w:b/>
      <w:caps/>
      <w:kern w:val="28"/>
      <w:sz w:val="36"/>
      <w:szCs w:val="52"/>
      <w:lang w:val="fr-FR"/>
    </w:rPr>
  </w:style>
  <w:style w:type="character" w:customStyle="1" w:styleId="CmChar">
    <w:name w:val="Cím Char"/>
    <w:basedOn w:val="Bekezdsalapbettpusa"/>
    <w:link w:val="Cm"/>
    <w:uiPriority w:val="10"/>
    <w:rsid w:val="0075665A"/>
    <w:rPr>
      <w:rFonts w:ascii="Open Sans ExtraBold" w:eastAsiaTheme="majorEastAsia" w:hAnsi="Open Sans ExtraBold" w:cstheme="majorBidi"/>
      <w:b/>
      <w:caps/>
      <w:kern w:val="28"/>
      <w:sz w:val="36"/>
      <w:szCs w:val="52"/>
      <w:lang w:val="fr-FR"/>
    </w:rPr>
  </w:style>
  <w:style w:type="character" w:customStyle="1" w:styleId="Cmsor1Char">
    <w:name w:val="Címsor 1 Char"/>
    <w:basedOn w:val="Bekezdsalapbettpusa"/>
    <w:link w:val="Cmsor1"/>
    <w:uiPriority w:val="9"/>
    <w:rsid w:val="00821254"/>
    <w:rPr>
      <w:rFonts w:ascii="Open Sans ExtraBold" w:eastAsiaTheme="majorEastAsia" w:hAnsi="Open Sans ExtraBold" w:cstheme="majorBidi"/>
      <w:b/>
      <w:bCs/>
      <w:color w:val="000000" w:themeColor="text1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C611F9"/>
    <w:rPr>
      <w:rFonts w:ascii="Open Sans SemiBold" w:eastAsiaTheme="majorEastAsia" w:hAnsi="Open Sans SemiBold" w:cstheme="majorBidi"/>
      <w:b/>
      <w:bCs/>
      <w:i/>
      <w:color w:val="000000" w:themeColor="text1"/>
      <w:sz w:val="20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60462"/>
    <w:rPr>
      <w:rFonts w:ascii="Open Sans SemiBold" w:eastAsiaTheme="majorEastAsia" w:hAnsi="Open Sans SemiBold"/>
      <w:b/>
      <w:bCs/>
      <w:color w:val="000000" w:themeColor="text1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511A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511AE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Lbjegyzet-hivatkozs">
    <w:name w:val="footnote reference"/>
    <w:basedOn w:val="Bekezdsalapbettpusa"/>
    <w:semiHidden/>
    <w:qFormat/>
    <w:rsid w:val="00CF5308"/>
    <w:rPr>
      <w:rFonts w:ascii="Open Sans" w:hAnsi="Open Sans" w:cstheme="minorHAnsi"/>
      <w:sz w:val="16"/>
      <w:szCs w:val="16"/>
      <w:vertAlign w:val="superscript"/>
      <w:lang w:val="en-US"/>
    </w:rPr>
  </w:style>
  <w:style w:type="paragraph" w:styleId="Lbjegyzetszveg">
    <w:name w:val="footnote text"/>
    <w:basedOn w:val="Norml"/>
    <w:link w:val="LbjegyzetszvegChar"/>
    <w:semiHidden/>
    <w:rsid w:val="00FB7177"/>
    <w:pPr>
      <w:spacing w:line="220" w:lineRule="exact"/>
      <w:ind w:left="284" w:hanging="284"/>
    </w:pPr>
    <w:rPr>
      <w:rFonts w:ascii="Calibri" w:eastAsia="Times New Roman" w:hAnsi="Calibri" w:cs="Times New Roman"/>
      <w:sz w:val="18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B7177"/>
    <w:rPr>
      <w:rFonts w:ascii="Calibri" w:eastAsia="Times New Roman" w:hAnsi="Calibri" w:cs="Times New Roman"/>
      <w:sz w:val="18"/>
      <w:szCs w:val="20"/>
      <w:lang w:eastAsia="hu-HU"/>
    </w:rPr>
  </w:style>
  <w:style w:type="paragraph" w:customStyle="1" w:styleId="Lbjegyzet-MFT">
    <w:name w:val="Lábjegyzet-MFT"/>
    <w:basedOn w:val="Lbjegyzetszveg"/>
    <w:next w:val="Lbjegyzetszveg"/>
    <w:qFormat/>
    <w:rsid w:val="00760135"/>
    <w:pPr>
      <w:spacing w:after="40" w:line="200" w:lineRule="exact"/>
      <w:ind w:left="0" w:firstLine="0"/>
    </w:pPr>
    <w:rPr>
      <w:rFonts w:ascii="Open Sans" w:hAnsi="Open Sans"/>
      <w:sz w:val="16"/>
      <w:szCs w:val="18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42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42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42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szerbekezds">
    <w:name w:val="List Paragraph"/>
    <w:basedOn w:val="Norml"/>
    <w:uiPriority w:val="34"/>
    <w:qFormat/>
    <w:rsid w:val="00704A56"/>
    <w:pPr>
      <w:numPr>
        <w:numId w:val="8"/>
      </w:numPr>
      <w:contextualSpacing/>
    </w:pPr>
  </w:style>
  <w:style w:type="paragraph" w:styleId="Nincstrkz">
    <w:name w:val="No Spacing"/>
    <w:uiPriority w:val="1"/>
    <w:qFormat/>
    <w:rsid w:val="00730885"/>
    <w:pPr>
      <w:spacing w:after="0" w:line="200" w:lineRule="exact"/>
      <w:jc w:val="both"/>
    </w:pPr>
    <w:rPr>
      <w:rFonts w:ascii="Open Sans" w:hAnsi="Open Sans"/>
      <w:sz w:val="16"/>
    </w:rPr>
  </w:style>
  <w:style w:type="paragraph" w:styleId="lfej">
    <w:name w:val="header"/>
    <w:basedOn w:val="Norml"/>
    <w:link w:val="lfejChar"/>
    <w:uiPriority w:val="99"/>
    <w:unhideWhenUsed/>
    <w:rsid w:val="008037A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37A2"/>
  </w:style>
  <w:style w:type="paragraph" w:styleId="llb">
    <w:name w:val="footer"/>
    <w:basedOn w:val="Norml"/>
    <w:link w:val="llbChar"/>
    <w:uiPriority w:val="99"/>
    <w:unhideWhenUsed/>
    <w:rsid w:val="008037A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37A2"/>
  </w:style>
  <w:style w:type="character" w:styleId="Oldalszm">
    <w:name w:val="page number"/>
    <w:basedOn w:val="Bekezdsalapbettpusa"/>
    <w:rsid w:val="008037A2"/>
    <w:rPr>
      <w:rFonts w:ascii="Calibri" w:hAnsi="Calibri"/>
      <w:sz w:val="20"/>
    </w:rPr>
  </w:style>
  <w:style w:type="table" w:styleId="Listatblzat3">
    <w:name w:val="List Table 3"/>
    <w:basedOn w:val="Normltblzat"/>
    <w:uiPriority w:val="48"/>
    <w:rsid w:val="00F01DD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Bibliogrfia">
    <w:name w:val="Bibliográfia"/>
    <w:basedOn w:val="Norml"/>
    <w:qFormat/>
    <w:rsid w:val="003A3314"/>
    <w:pPr>
      <w:spacing w:line="220" w:lineRule="exact"/>
      <w:ind w:left="284" w:hanging="284"/>
    </w:pPr>
    <w:rPr>
      <w:sz w:val="18"/>
    </w:rPr>
  </w:style>
  <w:style w:type="character" w:styleId="Ershivatkozs">
    <w:name w:val="Intense Reference"/>
    <w:basedOn w:val="Bekezdsalapbettpusa"/>
    <w:uiPriority w:val="32"/>
    <w:qFormat/>
    <w:rsid w:val="00536E4B"/>
    <w:rPr>
      <w:b/>
      <w:bCs/>
      <w:smallCaps/>
      <w:color w:val="4F81BD" w:themeColor="accent1"/>
      <w:spacing w:val="5"/>
    </w:rPr>
  </w:style>
  <w:style w:type="character" w:styleId="Kiemels">
    <w:name w:val="Emphasis"/>
    <w:basedOn w:val="Bekezdsalapbettpusa"/>
    <w:uiPriority w:val="20"/>
    <w:qFormat/>
    <w:rsid w:val="00536E4B"/>
    <w:rPr>
      <w:i/>
      <w:iCs/>
    </w:rPr>
  </w:style>
  <w:style w:type="table" w:styleId="Rcsostblzat">
    <w:name w:val="Table Grid"/>
    <w:basedOn w:val="Normltblzat"/>
    <w:uiPriority w:val="59"/>
    <w:rsid w:val="000F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iemeltidzet">
    <w:name w:val="Intense Quote"/>
    <w:basedOn w:val="Norml"/>
    <w:next w:val="Norml"/>
    <w:link w:val="KiemeltidzetChar"/>
    <w:uiPriority w:val="30"/>
    <w:qFormat/>
    <w:rsid w:val="00C31E6B"/>
    <w:pPr>
      <w:spacing w:line="200" w:lineRule="exact"/>
      <w:ind w:left="170" w:right="170"/>
    </w:pPr>
    <w:rPr>
      <w:rFonts w:ascii="Calibri" w:hAnsi="Calibri"/>
      <w:i/>
      <w:iCs/>
      <w:sz w:val="16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31E6B"/>
    <w:rPr>
      <w:rFonts w:ascii="Calibri" w:hAnsi="Calibri"/>
      <w:i/>
      <w:iCs/>
      <w:sz w:val="16"/>
    </w:rPr>
  </w:style>
  <w:style w:type="paragraph" w:customStyle="1" w:styleId="KiemeltidzetH">
    <w:name w:val="Kiemelt idézet H"/>
    <w:basedOn w:val="Kiemeltidzet"/>
    <w:qFormat/>
    <w:rsid w:val="00C31E6B"/>
    <w:pPr>
      <w:spacing w:before="60"/>
    </w:pPr>
    <w:rPr>
      <w:i w:val="0"/>
      <w:lang w:val="fr-FR"/>
    </w:rPr>
  </w:style>
  <w:style w:type="paragraph" w:styleId="Idzet">
    <w:name w:val="Quote"/>
    <w:basedOn w:val="Norml"/>
    <w:next w:val="Norml"/>
    <w:link w:val="IdzetChar"/>
    <w:uiPriority w:val="29"/>
    <w:qFormat/>
    <w:rsid w:val="004119EB"/>
    <w:pPr>
      <w:spacing w:before="120" w:after="120" w:line="220" w:lineRule="exact"/>
      <w:ind w:left="567" w:right="567"/>
    </w:pPr>
    <w:rPr>
      <w:i/>
      <w:iCs/>
      <w:sz w:val="18"/>
    </w:rPr>
  </w:style>
  <w:style w:type="character" w:customStyle="1" w:styleId="IdzetChar">
    <w:name w:val="Idézet Char"/>
    <w:basedOn w:val="Bekezdsalapbettpusa"/>
    <w:link w:val="Idzet"/>
    <w:uiPriority w:val="29"/>
    <w:rsid w:val="004119EB"/>
    <w:rPr>
      <w:rFonts w:cstheme="minorHAnsi"/>
      <w:i/>
      <w:iCs/>
      <w:sz w:val="18"/>
    </w:rPr>
  </w:style>
  <w:style w:type="character" w:styleId="Hiperhivatkozs">
    <w:name w:val="Hyperlink"/>
    <w:basedOn w:val="Bekezdsalapbettpusa"/>
    <w:uiPriority w:val="99"/>
    <w:unhideWhenUsed/>
    <w:rsid w:val="00C350A7"/>
    <w:rPr>
      <w:color w:val="0000FF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760135"/>
    <w:pPr>
      <w:spacing w:before="60" w:after="200" w:line="200" w:lineRule="exact"/>
      <w:jc w:val="center"/>
    </w:pPr>
    <w:rPr>
      <w:iCs/>
      <w:color w:val="000000" w:themeColor="text1"/>
      <w:sz w:val="16"/>
      <w:szCs w:val="18"/>
    </w:rPr>
  </w:style>
  <w:style w:type="character" w:styleId="Kiemels2">
    <w:name w:val="Strong"/>
    <w:basedOn w:val="Bekezdsalapbettpusa"/>
    <w:uiPriority w:val="22"/>
    <w:qFormat/>
    <w:rsid w:val="008E5053"/>
    <w:rPr>
      <w:bCs/>
    </w:rPr>
  </w:style>
  <w:style w:type="paragraph" w:customStyle="1" w:styleId="Megjegyzs">
    <w:name w:val="Megjegyzés"/>
    <w:basedOn w:val="Nincstrkz"/>
    <w:qFormat/>
    <w:rsid w:val="00760135"/>
    <w:pPr>
      <w:pBdr>
        <w:left w:val="thinThickSmallGap" w:sz="12" w:space="4" w:color="auto"/>
      </w:pBdr>
      <w:ind w:left="340" w:right="340"/>
    </w:pPr>
  </w:style>
  <w:style w:type="paragraph" w:styleId="Alcm">
    <w:name w:val="Subtitle"/>
    <w:basedOn w:val="Norml"/>
    <w:next w:val="Norml"/>
    <w:link w:val="AlcmChar"/>
    <w:uiPriority w:val="11"/>
    <w:qFormat/>
    <w:rsid w:val="0064642E"/>
    <w:pPr>
      <w:numPr>
        <w:ilvl w:val="1"/>
      </w:numPr>
      <w:spacing w:line="320" w:lineRule="exact"/>
      <w:jc w:val="center"/>
    </w:pPr>
    <w:rPr>
      <w:rFonts w:ascii="Open Sans SemiBold" w:eastAsiaTheme="minorEastAsia" w:hAnsi="Open Sans SemiBold"/>
      <w:b/>
      <w:caps/>
      <w:spacing w:val="20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64642E"/>
    <w:rPr>
      <w:rFonts w:ascii="Open Sans SemiBold" w:eastAsiaTheme="minorEastAsia" w:hAnsi="Open Sans SemiBold"/>
      <w:b/>
      <w:caps/>
      <w:spacing w:val="20"/>
      <w:sz w:val="28"/>
    </w:rPr>
  </w:style>
  <w:style w:type="paragraph" w:customStyle="1" w:styleId="Bibliocm">
    <w:name w:val="Bibliocím"/>
    <w:basedOn w:val="Bibliogrfia"/>
    <w:qFormat/>
    <w:rsid w:val="00492C03"/>
    <w:pPr>
      <w:spacing w:after="240" w:line="260" w:lineRule="exact"/>
      <w:jc w:val="center"/>
    </w:pPr>
    <w:rPr>
      <w:b/>
      <w:sz w:val="22"/>
    </w:rPr>
  </w:style>
  <w:style w:type="paragraph" w:styleId="NormlWeb">
    <w:name w:val="Normal (Web)"/>
    <w:basedOn w:val="Norml"/>
    <w:uiPriority w:val="99"/>
    <w:semiHidden/>
    <w:unhideWhenUsed/>
    <w:rsid w:val="0076383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300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zmozottlista">
    <w:name w:val="Számozott_lista"/>
    <w:basedOn w:val="Norml"/>
    <w:qFormat/>
    <w:rsid w:val="00704A56"/>
    <w:pPr>
      <w:numPr>
        <w:numId w:val="3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059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591F"/>
    <w:rPr>
      <w:rFonts w:ascii="Segoe UI" w:hAnsi="Segoe UI" w:cs="Segoe UI"/>
      <w:sz w:val="18"/>
      <w:szCs w:val="18"/>
    </w:rPr>
  </w:style>
  <w:style w:type="paragraph" w:customStyle="1" w:styleId="Felsorol1">
    <w:name w:val="Felsorol1"/>
    <w:basedOn w:val="Norml"/>
    <w:rsid w:val="00435708"/>
    <w:pPr>
      <w:numPr>
        <w:numId w:val="9"/>
      </w:numPr>
      <w:tabs>
        <w:tab w:val="left" w:pos="-720"/>
      </w:tabs>
      <w:suppressAutoHyphens/>
    </w:pPr>
    <w:rPr>
      <w:rFonts w:ascii="Calibri" w:eastAsia="Times New Roman" w:hAnsi="Calibri" w:cs="Times New Roman"/>
      <w:snapToGrid w:val="0"/>
      <w:szCs w:val="20"/>
      <w:lang w:eastAsia="hu-HU"/>
    </w:rPr>
  </w:style>
  <w:style w:type="paragraph" w:customStyle="1" w:styleId="Tblzatelvlaszt">
    <w:name w:val="Táblázat_elválasztó"/>
    <w:basedOn w:val="Norml"/>
    <w:rsid w:val="00435708"/>
    <w:pPr>
      <w:spacing w:line="140" w:lineRule="exact"/>
      <w:jc w:val="center"/>
    </w:pPr>
    <w:rPr>
      <w:rFonts w:ascii="Calibri" w:eastAsia="Times New Roman" w:hAnsi="Calibri" w:cs="Times New Roman"/>
      <w:iCs/>
      <w:snapToGrid w:val="0"/>
      <w:sz w:val="14"/>
      <w:szCs w:val="20"/>
      <w:lang w:eastAsia="hu-HU"/>
    </w:rPr>
  </w:style>
  <w:style w:type="paragraph" w:customStyle="1" w:styleId="Alapszveg">
    <w:name w:val="Alapszöveg"/>
    <w:basedOn w:val="Norml"/>
    <w:link w:val="AlapszvegChar"/>
    <w:qFormat/>
    <w:rsid w:val="006C66AE"/>
    <w:pPr>
      <w:tabs>
        <w:tab w:val="left" w:pos="284"/>
      </w:tabs>
    </w:pPr>
    <w:rPr>
      <w:rFonts w:eastAsia="Times New Roman" w:cs="Times New Roman"/>
      <w:lang w:eastAsia="hu-HU"/>
    </w:rPr>
  </w:style>
  <w:style w:type="paragraph" w:customStyle="1" w:styleId="Cikkcm">
    <w:name w:val="Cikkcím"/>
    <w:basedOn w:val="Norml"/>
    <w:qFormat/>
    <w:rsid w:val="005949F2"/>
    <w:pPr>
      <w:spacing w:before="360" w:after="480" w:line="320" w:lineRule="exact"/>
      <w:jc w:val="center"/>
    </w:pPr>
    <w:rPr>
      <w:rFonts w:ascii="Open Sans SemiBold" w:eastAsia="Times New Roman" w:hAnsi="Open Sans SemiBold" w:cs="Arial"/>
      <w:b/>
      <w:spacing w:val="20"/>
      <w:sz w:val="28"/>
      <w:lang w:eastAsia="hu-HU"/>
    </w:rPr>
  </w:style>
  <w:style w:type="character" w:customStyle="1" w:styleId="AlapszvegChar">
    <w:name w:val="Alapszöveg Char"/>
    <w:basedOn w:val="Bekezdsalapbettpusa"/>
    <w:link w:val="Alapszveg"/>
    <w:rsid w:val="006C66AE"/>
    <w:rPr>
      <w:rFonts w:ascii="Open Sans" w:eastAsia="Times New Roman" w:hAnsi="Open Sans" w:cs="Times New Roman"/>
      <w:sz w:val="20"/>
      <w:lang w:eastAsia="hu-HU"/>
    </w:rPr>
  </w:style>
  <w:style w:type="paragraph" w:customStyle="1" w:styleId="Tblzat">
    <w:name w:val="Táblázat"/>
    <w:basedOn w:val="Norml"/>
    <w:qFormat/>
    <w:rsid w:val="00DE0863"/>
    <w:pPr>
      <w:spacing w:line="200" w:lineRule="exact"/>
      <w:jc w:val="center"/>
    </w:pPr>
    <w:rPr>
      <w:sz w:val="16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3001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015F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015F"/>
    <w:rPr>
      <w:rFonts w:ascii="Open Sans" w:hAnsi="Open Sans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01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015F"/>
    <w:rPr>
      <w:rFonts w:ascii="Open Sans" w:hAnsi="Open Sans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626CAA"/>
    <w:pPr>
      <w:spacing w:after="0" w:line="240" w:lineRule="auto"/>
    </w:pPr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8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1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2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228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1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01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9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3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9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7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8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12A8-E8CA-4A31-919E-683C7E57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2547</Words>
  <Characters>17576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Bárdosi Vilmos</dc:creator>
  <cp:lastModifiedBy>Bárdosi Vilmos</cp:lastModifiedBy>
  <cp:revision>32</cp:revision>
  <cp:lastPrinted>2022-04-03T11:44:00Z</cp:lastPrinted>
  <dcterms:created xsi:type="dcterms:W3CDTF">2022-04-18T07:14:00Z</dcterms:created>
  <dcterms:modified xsi:type="dcterms:W3CDTF">2022-05-01T06:53:00Z</dcterms:modified>
</cp:coreProperties>
</file>